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8111" w14:textId="77777777" w:rsidR="002E7370" w:rsidRDefault="002E7370" w:rsidP="002E7370">
      <w:pPr>
        <w:jc w:val="right"/>
        <w:rPr>
          <w:b/>
        </w:rPr>
      </w:pPr>
      <w:r>
        <w:rPr>
          <w:b/>
        </w:rPr>
        <w:t>Name</w:t>
      </w:r>
      <w:r w:rsidR="00407B71">
        <w:rPr>
          <w:b/>
        </w:rPr>
        <w:t>:</w:t>
      </w:r>
      <w:r w:rsidR="00F27040">
        <w:rPr>
          <w:b/>
        </w:rPr>
        <w:t xml:space="preserve"> </w:t>
      </w:r>
      <w:r w:rsidR="00D800AA">
        <w:rPr>
          <w:u w:val="single"/>
        </w:rPr>
        <w:t>Kaitlin Akridge</w:t>
      </w:r>
      <w:r w:rsidR="00C00EDC">
        <w:rPr>
          <w:u w:val="single"/>
        </w:rPr>
        <w:t xml:space="preserve"> </w:t>
      </w:r>
    </w:p>
    <w:p w14:paraId="0BEA409F" w14:textId="77777777"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14:paraId="34BDC644" w14:textId="7E3E4260" w:rsidR="00E60E2B" w:rsidRPr="00597E48" w:rsidRDefault="00E60E2B" w:rsidP="005A47E5">
      <w:pPr>
        <w:rPr>
          <w:u w:val="single"/>
        </w:rPr>
      </w:pPr>
      <w:r>
        <w:rPr>
          <w:b/>
        </w:rPr>
        <w:t>Lesson Segment Focus</w:t>
      </w:r>
      <w:r w:rsidR="004B4863">
        <w:rPr>
          <w:b/>
        </w:rPr>
        <w:t>:</w:t>
      </w:r>
      <w:r w:rsidR="004B4863">
        <w:rPr>
          <w:u w:val="single"/>
        </w:rPr>
        <w:t xml:space="preserve">    Animal</w:t>
      </w:r>
      <w:r w:rsidR="00ED76F9">
        <w:rPr>
          <w:u w:val="single"/>
        </w:rPr>
        <w:t xml:space="preserve"> Groups  </w:t>
      </w:r>
      <w:r w:rsidR="004B4863">
        <w:rPr>
          <w:u w:val="single"/>
        </w:rPr>
        <w:t xml:space="preserve"> </w:t>
      </w:r>
      <w:r>
        <w:rPr>
          <w:b/>
        </w:rPr>
        <w:t xml:space="preserve">               Lesson</w:t>
      </w:r>
      <w:r w:rsidR="00597E48">
        <w:rPr>
          <w:b/>
        </w:rPr>
        <w:t>:</w:t>
      </w:r>
      <w:r w:rsidR="008367E0">
        <w:rPr>
          <w:b/>
        </w:rPr>
        <w:t xml:space="preserve"> </w:t>
      </w:r>
      <w:r w:rsidR="008367E0">
        <w:rPr>
          <w:u w:val="single"/>
        </w:rPr>
        <w:t xml:space="preserve">   1 </w:t>
      </w:r>
      <w:r>
        <w:rPr>
          <w:b/>
        </w:rPr>
        <w:t>of</w:t>
      </w:r>
      <w:r w:rsidR="00597E48">
        <w:rPr>
          <w:u w:val="single"/>
        </w:rPr>
        <w:t xml:space="preserve"> </w:t>
      </w:r>
      <w:r w:rsidR="000712A1">
        <w:rPr>
          <w:u w:val="single"/>
        </w:rPr>
        <w:t xml:space="preserve">1  </w:t>
      </w:r>
    </w:p>
    <w:p w14:paraId="6F6BE283" w14:textId="77777777" w:rsidR="00E60E2B" w:rsidRDefault="00E60E2B" w:rsidP="005A47E5">
      <w:pPr>
        <w:rPr>
          <w:b/>
        </w:rPr>
      </w:pPr>
    </w:p>
    <w:p w14:paraId="18DDA431" w14:textId="768EEE00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AC5A87">
        <w:rPr>
          <w:b/>
        </w:rPr>
        <w:t>:</w:t>
      </w:r>
      <w:r w:rsidR="003D502D">
        <w:rPr>
          <w:u w:val="single"/>
        </w:rPr>
        <w:t xml:space="preserve">   Animal Groups   </w:t>
      </w:r>
      <w:r w:rsidR="00A807C3">
        <w:rPr>
          <w:b/>
        </w:rPr>
        <w:t xml:space="preserve">              </w:t>
      </w:r>
      <w:r w:rsidR="00E60E2B">
        <w:rPr>
          <w:b/>
        </w:rPr>
        <w:t>Date</w:t>
      </w:r>
      <w:r w:rsidR="00290C10">
        <w:rPr>
          <w:b/>
        </w:rPr>
        <w:t>:</w:t>
      </w:r>
      <w:r w:rsidR="00E9677B">
        <w:rPr>
          <w:u w:val="single"/>
        </w:rPr>
        <w:t xml:space="preserve">  </w:t>
      </w:r>
      <w:r w:rsidR="005E3DF5">
        <w:rPr>
          <w:u w:val="single"/>
        </w:rPr>
        <w:t xml:space="preserve">2/5/2019   </w:t>
      </w:r>
      <w:r w:rsidR="009D5E87">
        <w:t xml:space="preserve">  </w:t>
      </w:r>
      <w:r>
        <w:rPr>
          <w:b/>
        </w:rPr>
        <w:t>Grade</w:t>
      </w:r>
      <w:r w:rsidR="00C20DB9">
        <w:rPr>
          <w:u w:val="single"/>
        </w:rPr>
        <w:t xml:space="preserve">:  First    </w:t>
      </w:r>
      <w:r>
        <w:rPr>
          <w:b/>
        </w:rPr>
        <w:tab/>
      </w:r>
    </w:p>
    <w:p w14:paraId="09F0B529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726292B3" w14:textId="77777777"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14:paraId="4AA2CEB1" w14:textId="77777777"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14:paraId="1244484F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62E04B45" w14:textId="77777777"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14:paraId="378DE94C" w14:textId="5995CD23" w:rsidR="002E7370" w:rsidRDefault="0052647F" w:rsidP="002E7370">
            <w:r>
              <w:t xml:space="preserve">This lesson is for the students to </w:t>
            </w:r>
            <w:r w:rsidR="00012683">
              <w:t xml:space="preserve">learn </w:t>
            </w:r>
            <w:r w:rsidR="00277F00">
              <w:t xml:space="preserve">some of </w:t>
            </w:r>
            <w:r w:rsidR="00012683">
              <w:t>the different animal groups</w:t>
            </w:r>
            <w:r w:rsidR="00C670F3">
              <w:t>. The</w:t>
            </w:r>
            <w:r w:rsidR="008A767A">
              <w:t xml:space="preserve">y should be able to </w:t>
            </w:r>
            <w:r w:rsidR="00012683">
              <w:t>match the animals with their groups and names.</w:t>
            </w:r>
            <w:r w:rsidR="00C50169">
              <w:t xml:space="preserve"> I want the</w:t>
            </w:r>
            <w:r w:rsidR="000B29FF">
              <w:t>m</w:t>
            </w:r>
            <w:r w:rsidR="00C50169">
              <w:t xml:space="preserve"> </w:t>
            </w:r>
            <w:r w:rsidR="000D445E">
              <w:t xml:space="preserve">to be able to </w:t>
            </w:r>
            <w:r w:rsidR="003D58E2">
              <w:t xml:space="preserve">identify </w:t>
            </w:r>
            <w:r w:rsidR="00911AA0">
              <w:t>at least two animals for each group and match them</w:t>
            </w:r>
            <w:r w:rsidR="00E0105E">
              <w:t xml:space="preserve"> by </w:t>
            </w:r>
            <w:r w:rsidR="00367418">
              <w:t>drawing lines to each one.</w:t>
            </w:r>
            <w:r w:rsidR="00911AA0">
              <w:t xml:space="preserve"> </w:t>
            </w:r>
          </w:p>
          <w:p w14:paraId="51B47048" w14:textId="22E49DFE" w:rsidR="0041476F" w:rsidRDefault="0041476F" w:rsidP="002E7370"/>
        </w:tc>
      </w:tr>
      <w:tr w:rsidR="00E11734" w14:paraId="3FCE37F3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6096C37B" w14:textId="77777777"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14:paraId="12D63C26" w14:textId="3E3D5D62" w:rsidR="00E11734" w:rsidRDefault="00333C26" w:rsidP="002E7370">
            <w:r>
              <w:t xml:space="preserve">Prior to this lesson the students learned </w:t>
            </w:r>
            <w:r w:rsidR="0019682C">
              <w:t xml:space="preserve">different animal names and </w:t>
            </w:r>
            <w:r w:rsidR="000D772C">
              <w:t xml:space="preserve">we matched their names to their pictures. The students also learned the different animal groups and what </w:t>
            </w:r>
            <w:r w:rsidR="007D5695">
              <w:t xml:space="preserve">went </w:t>
            </w:r>
            <w:r w:rsidR="000D772C">
              <w:t xml:space="preserve">in </w:t>
            </w:r>
            <w:r w:rsidR="007D5695">
              <w:t xml:space="preserve">each </w:t>
            </w:r>
            <w:r w:rsidR="000D772C">
              <w:t xml:space="preserve">group. </w:t>
            </w:r>
            <w:r w:rsidR="00C20387">
              <w:t>They will need to know why the</w:t>
            </w:r>
            <w:r w:rsidR="00C303E8">
              <w:t xml:space="preserve"> animals are grouped the way </w:t>
            </w:r>
            <w:r w:rsidR="00D85786">
              <w:t xml:space="preserve">they are. </w:t>
            </w:r>
            <w:r w:rsidR="007D5695">
              <w:t xml:space="preserve">This lesson and diagram should be a review of those </w:t>
            </w:r>
            <w:r w:rsidR="005706D0">
              <w:t>prior lessons and activities.</w:t>
            </w:r>
          </w:p>
        </w:tc>
      </w:tr>
      <w:tr w:rsidR="00106484" w14:paraId="4F94540D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65453D51" w14:textId="77777777"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14:paraId="2C4E36AD" w14:textId="5D50C263" w:rsidR="00106484" w:rsidRDefault="00807288" w:rsidP="00106484">
            <w:r>
              <w:t xml:space="preserve">Some students will already know a lot about </w:t>
            </w:r>
            <w:r w:rsidR="00792A10">
              <w:t xml:space="preserve">animals and what they look like because of past experiences and </w:t>
            </w:r>
            <w:r w:rsidR="00213177">
              <w:t xml:space="preserve">what they’ve learned from their family. </w:t>
            </w:r>
            <w:r w:rsidR="008B1277">
              <w:t>However,</w:t>
            </w:r>
            <w:r w:rsidR="00213177">
              <w:t xml:space="preserve"> some students may not have any prior knowledge before starting these lessons.</w:t>
            </w:r>
          </w:p>
        </w:tc>
      </w:tr>
    </w:tbl>
    <w:p w14:paraId="08696253" w14:textId="77777777" w:rsidR="002E7370" w:rsidRDefault="002E7370" w:rsidP="002E7370"/>
    <w:p w14:paraId="4DEDB755" w14:textId="77777777"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14:paraId="339F2606" w14:textId="77777777"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9472"/>
      </w:tblGrid>
      <w:tr w:rsidR="005A47E5" w14:paraId="56913B24" w14:textId="77777777" w:rsidTr="000E31F8">
        <w:tc>
          <w:tcPr>
            <w:tcW w:w="3528" w:type="dxa"/>
            <w:shd w:val="clear" w:color="auto" w:fill="auto"/>
          </w:tcPr>
          <w:p w14:paraId="7B828E77" w14:textId="77777777"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14:paraId="5AA066B6" w14:textId="6674420E" w:rsidR="005A47E5" w:rsidRPr="000F4F79" w:rsidRDefault="00807288" w:rsidP="00D14C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1-LS1-1</w:t>
            </w:r>
            <w:r w:rsidR="00581BF5" w:rsidRPr="00581BF5">
              <w:rPr>
                <w:b/>
                <w:sz w:val="28"/>
              </w:rPr>
              <w:t xml:space="preserve">     </w:t>
            </w:r>
            <w:r w:rsidR="00581BF5" w:rsidRPr="00581BF5">
              <w:rPr>
                <w:sz w:val="28"/>
              </w:rPr>
              <w:t>Use materials to design a solution to a human problem by mimicking how plants and/or animals use the</w:t>
            </w:r>
            <w:r w:rsidR="00581BF5" w:rsidRPr="00581BF5">
              <w:rPr>
                <w:sz w:val="28"/>
              </w:rPr>
              <w:t>ir</w:t>
            </w:r>
            <w:r w:rsidR="00581BF5" w:rsidRPr="00581BF5">
              <w:rPr>
                <w:sz w:val="28"/>
              </w:rPr>
              <w:t xml:space="preserve"> external parts to help them survive, grow, and meet their needs.</w:t>
            </w:r>
          </w:p>
        </w:tc>
      </w:tr>
    </w:tbl>
    <w:p w14:paraId="1C96CAEB" w14:textId="77777777" w:rsidR="005A47E5" w:rsidRDefault="005A47E5" w:rsidP="002E7370"/>
    <w:p w14:paraId="5FF34FFE" w14:textId="77777777"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14:paraId="52477162" w14:textId="77777777" w:rsidTr="004B01A4">
        <w:trPr>
          <w:jc w:val="center"/>
        </w:trPr>
        <w:tc>
          <w:tcPr>
            <w:tcW w:w="5292" w:type="dxa"/>
            <w:shd w:val="clear" w:color="auto" w:fill="auto"/>
          </w:tcPr>
          <w:p w14:paraId="1450AD13" w14:textId="77777777"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14:paraId="760C77A8" w14:textId="77777777"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14:paraId="57576C5B" w14:textId="77FB76AA" w:rsidR="00984CCE" w:rsidRDefault="00770410" w:rsidP="00D14CEF">
            <w:r>
              <w:t>Students will need a strong support of different languages and its good to make the students feel comfortable learning and using other languages. Give extra and sp</w:t>
            </w:r>
            <w:r w:rsidR="00581BF5">
              <w:t>ecific</w:t>
            </w:r>
            <w:r>
              <w:t xml:space="preserve"> instructions and practice </w:t>
            </w:r>
            <w:r w:rsidR="00581BF5">
              <w:t xml:space="preserve">when needed to be successful. </w:t>
            </w:r>
          </w:p>
          <w:p w14:paraId="4FE4B081" w14:textId="77777777" w:rsidR="00984CCE" w:rsidRDefault="00984CCE" w:rsidP="00D14CEF"/>
          <w:p w14:paraId="13542FB7" w14:textId="77777777" w:rsidR="00984CCE" w:rsidRDefault="00984CCE" w:rsidP="00D14CEF"/>
          <w:p w14:paraId="1FB733B5" w14:textId="77777777" w:rsidR="00984CCE" w:rsidRDefault="00984CCE" w:rsidP="00D14CEF"/>
        </w:tc>
        <w:bookmarkStart w:id="0" w:name="_GoBack"/>
        <w:bookmarkEnd w:id="0"/>
      </w:tr>
    </w:tbl>
    <w:p w14:paraId="19D59325" w14:textId="77777777" w:rsidR="00984CCE" w:rsidRPr="00720A49" w:rsidRDefault="00984CCE" w:rsidP="002E7370"/>
    <w:p w14:paraId="317AC46A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9471"/>
      </w:tblGrid>
      <w:tr w:rsidR="00E60E2B" w14:paraId="223693B8" w14:textId="77777777" w:rsidTr="00174353">
        <w:tc>
          <w:tcPr>
            <w:tcW w:w="3528" w:type="dxa"/>
            <w:shd w:val="clear" w:color="auto" w:fill="auto"/>
          </w:tcPr>
          <w:p w14:paraId="4DCDE568" w14:textId="77777777"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lastRenderedPageBreak/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14:paraId="328E515F" w14:textId="77777777" w:rsidR="00E60E2B" w:rsidRDefault="00725C48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The students will review this vocabulary first to help them get a better understanding of the things they are learning in this lesson.</w:t>
            </w:r>
          </w:p>
          <w:p w14:paraId="0AD0F5D5" w14:textId="77777777" w:rsidR="00725C48" w:rsidRDefault="00725C48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Animals</w:t>
            </w:r>
          </w:p>
          <w:p w14:paraId="3D4B7A5E" w14:textId="77777777" w:rsidR="00AC1A63" w:rsidRDefault="00AC1A63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Fish</w:t>
            </w:r>
          </w:p>
          <w:p w14:paraId="3A8AD096" w14:textId="77777777" w:rsidR="00AC1A63" w:rsidRDefault="00227E2C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Reptiles </w:t>
            </w:r>
          </w:p>
          <w:p w14:paraId="41C0EFB7" w14:textId="77777777" w:rsidR="00227E2C" w:rsidRDefault="00227E2C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Birds</w:t>
            </w:r>
          </w:p>
          <w:p w14:paraId="6EE6AAE2" w14:textId="176B69E5" w:rsidR="00227E2C" w:rsidRPr="00725C48" w:rsidRDefault="00227E2C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Mamm</w:t>
            </w:r>
            <w:r w:rsidR="00AB0AB5">
              <w:rPr>
                <w:rFonts w:ascii="Times New Roman" w:hAnsi="Times New Roman"/>
                <w:b w:val="0"/>
                <w:szCs w:val="24"/>
              </w:rPr>
              <w:t>als</w:t>
            </w:r>
          </w:p>
        </w:tc>
      </w:tr>
    </w:tbl>
    <w:p w14:paraId="22CDB7D0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4911625B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3AF714F3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33EB8A97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6E30944D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58B638D2" w14:textId="77777777"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14:paraId="61AEAB07" w14:textId="77777777"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14:paraId="628A9311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04E4041D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3A7E7479" w14:textId="58597E67" w:rsidR="005A47E5" w:rsidRDefault="00C02D89" w:rsidP="00D14CEF">
            <w:r>
              <w:t xml:space="preserve">The teacher will need a filled in worksheet and </w:t>
            </w:r>
            <w:r w:rsidR="009123A2">
              <w:t>review cards that show the animal groups and definitions.</w:t>
            </w:r>
          </w:p>
          <w:p w14:paraId="204718AE" w14:textId="77777777" w:rsidR="005A47E5" w:rsidRDefault="005A47E5" w:rsidP="00D14CEF"/>
        </w:tc>
      </w:tr>
      <w:tr w:rsidR="005A47E5" w14:paraId="054640A0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7938D46E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143A7753" w14:textId="7937A7AB" w:rsidR="005A47E5" w:rsidRDefault="001E4732" w:rsidP="00D14CEF">
            <w:r>
              <w:t xml:space="preserve">Students will need </w:t>
            </w:r>
            <w:r w:rsidR="00FE5CF4">
              <w:t>a worksheet and a pencil.</w:t>
            </w:r>
          </w:p>
          <w:p w14:paraId="22006C44" w14:textId="77777777" w:rsidR="005A47E5" w:rsidRDefault="005A47E5" w:rsidP="00D14CEF"/>
        </w:tc>
      </w:tr>
    </w:tbl>
    <w:p w14:paraId="7329FE62" w14:textId="77777777" w:rsidR="00302A9B" w:rsidRDefault="00302A9B" w:rsidP="00892302">
      <w:pPr>
        <w:ind w:right="-540"/>
        <w:rPr>
          <w:b/>
        </w:rPr>
      </w:pPr>
    </w:p>
    <w:p w14:paraId="2D10E1A6" w14:textId="77777777" w:rsidR="00821B03" w:rsidRDefault="00821B03" w:rsidP="00892302">
      <w:pPr>
        <w:ind w:right="-540"/>
        <w:rPr>
          <w:b/>
        </w:rPr>
      </w:pPr>
    </w:p>
    <w:p w14:paraId="7BAD7471" w14:textId="77777777"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14:paraId="48591CC5" w14:textId="77777777"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14:paraId="78CFA607" w14:textId="7777777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DB18603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E6EEFC4" w14:textId="77777777"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0F10167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14:paraId="584B0F20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6409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907931A" w14:textId="09D47EE1" w:rsidR="00C345E4" w:rsidRPr="004B01A4" w:rsidRDefault="00C40005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332AB7">
              <w:rPr>
                <w:rFonts w:ascii="Times New Roman" w:hAnsi="Times New Roman"/>
                <w:sz w:val="20"/>
              </w:rPr>
              <w:t xml:space="preserve"> </w:t>
            </w:r>
            <w:r w:rsidR="00CF23BE">
              <w:rPr>
                <w:rFonts w:ascii="Times New Roman" w:hAnsi="Times New Roman"/>
                <w:sz w:val="20"/>
              </w:rPr>
              <w:t xml:space="preserve">minutes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FA28" w14:textId="1188BA38"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14:paraId="7B686500" w14:textId="77777777" w:rsidR="00C345E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  <w:p w14:paraId="41637C5D" w14:textId="2E58B6D4" w:rsidR="00267B72" w:rsidRPr="00267B72" w:rsidRDefault="001124CF" w:rsidP="00D3137B">
            <w:pPr>
              <w:pStyle w:val="BodyTex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Review with flash cards and matching games.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DF98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CDC929A" w14:textId="33A81B4C" w:rsidR="00C345E4" w:rsidRPr="004B01A4" w:rsidRDefault="0086651D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will start this lesson with some review flash cards and matching games, we will review in groups and then together as a class. The students will be in their table groups and will take turns matching </w:t>
            </w:r>
            <w:r w:rsidR="006A03CE">
              <w:rPr>
                <w:rFonts w:ascii="Times New Roman" w:hAnsi="Times New Roman"/>
                <w:sz w:val="20"/>
              </w:rPr>
              <w:t xml:space="preserve">the pictures with the </w:t>
            </w:r>
            <w:r w:rsidR="008B1277">
              <w:rPr>
                <w:rFonts w:ascii="Times New Roman" w:hAnsi="Times New Roman"/>
                <w:sz w:val="20"/>
              </w:rPr>
              <w:t>animals’</w:t>
            </w:r>
            <w:r w:rsidR="00C7627B">
              <w:rPr>
                <w:rFonts w:ascii="Times New Roman" w:hAnsi="Times New Roman"/>
                <w:sz w:val="20"/>
              </w:rPr>
              <w:t xml:space="preserve"> name</w:t>
            </w:r>
            <w:r w:rsidR="006A03CE">
              <w:rPr>
                <w:rFonts w:ascii="Times New Roman" w:hAnsi="Times New Roman"/>
                <w:sz w:val="20"/>
              </w:rPr>
              <w:t>. Then as a class we will match the animals with their groups</w:t>
            </w:r>
            <w:r w:rsidR="00C7627B">
              <w:rPr>
                <w:rFonts w:ascii="Times New Roman" w:hAnsi="Times New Roman"/>
                <w:sz w:val="20"/>
              </w:rPr>
              <w:t xml:space="preserve"> using the flash cards.</w:t>
            </w:r>
          </w:p>
          <w:p w14:paraId="74F0E340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209CD680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28A6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F7442F7" w14:textId="1148BAE0" w:rsidR="00C345E4" w:rsidRPr="004B01A4" w:rsidRDefault="00A464E3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3-5 </w:t>
            </w:r>
            <w:r w:rsidR="00DB6B44">
              <w:rPr>
                <w:rFonts w:ascii="Times New Roman" w:hAnsi="Times New Roman"/>
                <w:sz w:val="20"/>
              </w:rPr>
              <w:t xml:space="preserve">minutes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F5B1" w14:textId="77777777"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0C9359CD" w14:textId="77777777" w:rsidR="00C345E4" w:rsidRDefault="00C345E4" w:rsidP="00D3137B">
            <w:pPr>
              <w:rPr>
                <w:sz w:val="20"/>
                <w:szCs w:val="20"/>
              </w:rPr>
            </w:pPr>
          </w:p>
          <w:p w14:paraId="0BE8C06D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B2ADCDA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6678D6F" w14:textId="378CA444" w:rsidR="00E60E2B" w:rsidRDefault="00D40BEC" w:rsidP="00D3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Worksheet</w:t>
            </w:r>
          </w:p>
          <w:p w14:paraId="29868BA9" w14:textId="29A8ACC2" w:rsidR="00D40BEC" w:rsidRDefault="00D40BEC" w:rsidP="00D3137B">
            <w:pPr>
              <w:rPr>
                <w:sz w:val="20"/>
                <w:szCs w:val="20"/>
              </w:rPr>
            </w:pPr>
          </w:p>
          <w:p w14:paraId="46F86A90" w14:textId="554BAB3D" w:rsidR="00D40BEC" w:rsidRDefault="00D40BEC" w:rsidP="00D3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quietly on their own.</w:t>
            </w:r>
          </w:p>
          <w:p w14:paraId="3DA9A714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07B763F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B740969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D99AF4C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BE6F29F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5F6628D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82F9C2E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5876C32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74EB20D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111682D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7A88369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6C64A48" w14:textId="77777777"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7EA7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033A5FC" w14:textId="5680AC35" w:rsidR="00C345E4" w:rsidRDefault="002320B5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ho</w:t>
            </w:r>
            <w:r w:rsidR="00DD576C">
              <w:rPr>
                <w:rFonts w:ascii="Times New Roman" w:hAnsi="Times New Roman"/>
                <w:sz w:val="20"/>
              </w:rPr>
              <w:t>ld up</w:t>
            </w:r>
            <w:r>
              <w:rPr>
                <w:rFonts w:ascii="Times New Roman" w:hAnsi="Times New Roman"/>
                <w:sz w:val="20"/>
              </w:rPr>
              <w:t xml:space="preserve"> the worksheet and explain </w:t>
            </w:r>
            <w:r w:rsidR="00DD576C">
              <w:rPr>
                <w:rFonts w:ascii="Times New Roman" w:hAnsi="Times New Roman"/>
                <w:sz w:val="20"/>
              </w:rPr>
              <w:t xml:space="preserve">to them that they need a pencil to </w:t>
            </w:r>
            <w:r w:rsidR="00FF0324">
              <w:rPr>
                <w:rFonts w:ascii="Times New Roman" w:hAnsi="Times New Roman"/>
                <w:sz w:val="20"/>
              </w:rPr>
              <w:t xml:space="preserve">do this. I will explain that </w:t>
            </w:r>
            <w:r w:rsidR="000B7C7A">
              <w:rPr>
                <w:rFonts w:ascii="Times New Roman" w:hAnsi="Times New Roman"/>
                <w:sz w:val="20"/>
              </w:rPr>
              <w:t>they will need to draw a line connecting the animal name with its group and the group with the picture of the animal</w:t>
            </w:r>
            <w:r w:rsidR="0052675D">
              <w:rPr>
                <w:rFonts w:ascii="Times New Roman" w:hAnsi="Times New Roman"/>
                <w:sz w:val="20"/>
              </w:rPr>
              <w:t>.</w:t>
            </w:r>
          </w:p>
          <w:p w14:paraId="215B5721" w14:textId="482A59B7" w:rsidR="0052675D" w:rsidRDefault="0052675D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BC09B52" w14:textId="35955AFE" w:rsidR="0052675D" w:rsidRDefault="008B1277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Next,</w:t>
            </w:r>
            <w:r w:rsidR="0052675D">
              <w:rPr>
                <w:rFonts w:ascii="Times New Roman" w:hAnsi="Times New Roman"/>
                <w:sz w:val="20"/>
              </w:rPr>
              <w:t xml:space="preserve"> I will pass the worksheets out to let them see what I’m talking about and I will let the class do one together with me to help them to make sure they understand what to do.</w:t>
            </w:r>
          </w:p>
          <w:p w14:paraId="73FA61CD" w14:textId="6786E590" w:rsidR="009D0B03" w:rsidRDefault="009D0B0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D21BB53" w14:textId="242ABFC3" w:rsidR="009D0B03" w:rsidRDefault="009D0B0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will </w:t>
            </w:r>
            <w:r w:rsidR="004800D5">
              <w:rPr>
                <w:rFonts w:ascii="Times New Roman" w:hAnsi="Times New Roman"/>
                <w:sz w:val="20"/>
              </w:rPr>
              <w:t>ask if they have any questions and make sure th</w:t>
            </w:r>
            <w:r w:rsidR="00D13652">
              <w:rPr>
                <w:rFonts w:ascii="Times New Roman" w:hAnsi="Times New Roman"/>
                <w:sz w:val="20"/>
              </w:rPr>
              <w:t>at no one is confused</w:t>
            </w:r>
            <w:r w:rsidR="004800D5">
              <w:rPr>
                <w:rFonts w:ascii="Times New Roman" w:hAnsi="Times New Roman"/>
                <w:sz w:val="20"/>
              </w:rPr>
              <w:t xml:space="preserve"> before I let everyone start on their own</w:t>
            </w:r>
            <w:r w:rsidR="00D13652">
              <w:rPr>
                <w:rFonts w:ascii="Times New Roman" w:hAnsi="Times New Roman"/>
                <w:sz w:val="20"/>
              </w:rPr>
              <w:t>.</w:t>
            </w:r>
            <w:r w:rsidR="00A90AF2">
              <w:rPr>
                <w:rFonts w:ascii="Times New Roman" w:hAnsi="Times New Roman"/>
                <w:sz w:val="20"/>
              </w:rPr>
              <w:t xml:space="preserve"> </w:t>
            </w:r>
          </w:p>
          <w:p w14:paraId="170B711C" w14:textId="2CFF0DC6" w:rsidR="00183962" w:rsidRDefault="00183962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FC02D29" w14:textId="10BD1BEC" w:rsidR="00183962" w:rsidRDefault="00B86F4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students will do the worksheet on their own and I will ask them to turn it in to me when they are done </w:t>
            </w:r>
            <w:r w:rsidR="00AF7394">
              <w:rPr>
                <w:rFonts w:ascii="Times New Roman" w:hAnsi="Times New Roman"/>
                <w:sz w:val="20"/>
              </w:rPr>
              <w:t xml:space="preserve">as they get </w:t>
            </w:r>
            <w:r w:rsidR="00934880">
              <w:rPr>
                <w:rFonts w:ascii="Times New Roman" w:hAnsi="Times New Roman"/>
                <w:sz w:val="20"/>
              </w:rPr>
              <w:t>done,</w:t>
            </w:r>
            <w:r w:rsidR="00AF7394">
              <w:rPr>
                <w:rFonts w:ascii="Times New Roman" w:hAnsi="Times New Roman"/>
                <w:sz w:val="20"/>
              </w:rPr>
              <w:t xml:space="preserve"> I will have them go back to their seats and read quietly until everyone is done.</w:t>
            </w:r>
          </w:p>
          <w:p w14:paraId="52D40E14" w14:textId="2C2CEE35" w:rsidR="00AF7394" w:rsidRDefault="00AF739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2BB3208" w14:textId="6B0459A6" w:rsidR="00AF7394" w:rsidRPr="004B01A4" w:rsidRDefault="00093D2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This worksheet will show me if the students understood </w:t>
            </w:r>
            <w:r w:rsidR="00486C8D">
              <w:rPr>
                <w:rFonts w:ascii="Times New Roman" w:hAnsi="Times New Roman"/>
                <w:sz w:val="20"/>
              </w:rPr>
              <w:t>the things that we learned about animals and why they go into each category</w:t>
            </w:r>
            <w:r w:rsidR="003C3415">
              <w:rPr>
                <w:rFonts w:ascii="Times New Roman" w:hAnsi="Times New Roman"/>
                <w:sz w:val="20"/>
              </w:rPr>
              <w:t xml:space="preserve">. I will be able to see who needs a little </w:t>
            </w:r>
            <w:r w:rsidR="00947B17">
              <w:rPr>
                <w:rFonts w:ascii="Times New Roman" w:hAnsi="Times New Roman"/>
                <w:sz w:val="20"/>
              </w:rPr>
              <w:t xml:space="preserve">extra help with this lesson and </w:t>
            </w:r>
            <w:r w:rsidR="00163726">
              <w:rPr>
                <w:rFonts w:ascii="Times New Roman" w:hAnsi="Times New Roman"/>
                <w:sz w:val="20"/>
              </w:rPr>
              <w:t>if th</w:t>
            </w:r>
            <w:r w:rsidR="00045C30">
              <w:rPr>
                <w:rFonts w:ascii="Times New Roman" w:hAnsi="Times New Roman"/>
                <w:sz w:val="20"/>
              </w:rPr>
              <w:t>e students are meeting the intended learning objectives.</w:t>
            </w:r>
          </w:p>
          <w:p w14:paraId="78737BCD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B919E4C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C728674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319C23C7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B57B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3880660" w14:textId="528C837C" w:rsidR="00C345E4" w:rsidRPr="004B01A4" w:rsidRDefault="006E3EA2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minutes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70C8" w14:textId="77777777"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14:paraId="6C1895AD" w14:textId="4DA2A208"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  <w:r w:rsidR="00267B72">
              <w:rPr>
                <w:sz w:val="20"/>
                <w:szCs w:val="20"/>
              </w:rPr>
              <w:t xml:space="preserve">Class discussion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F2B4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B95A9BF" w14:textId="70DD3EFB" w:rsidR="00C345E4" w:rsidRPr="004B01A4" w:rsidRDefault="006E3EA2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review</w:t>
            </w:r>
            <w:r w:rsidR="00B77C4F">
              <w:rPr>
                <w:rFonts w:ascii="Times New Roman" w:hAnsi="Times New Roman"/>
                <w:sz w:val="20"/>
              </w:rPr>
              <w:t xml:space="preserve"> and end the lesson by having some the students share </w:t>
            </w:r>
            <w:r w:rsidR="0087457A">
              <w:rPr>
                <w:rFonts w:ascii="Times New Roman" w:hAnsi="Times New Roman"/>
                <w:sz w:val="20"/>
              </w:rPr>
              <w:t>groups that they put together and we will discuss if the class agrees with the group</w:t>
            </w:r>
            <w:r w:rsidR="0034387A">
              <w:rPr>
                <w:rFonts w:ascii="Times New Roman" w:hAnsi="Times New Roman"/>
                <w:sz w:val="20"/>
              </w:rPr>
              <w:t>s</w:t>
            </w:r>
            <w:r w:rsidR="0087457A">
              <w:rPr>
                <w:rFonts w:ascii="Times New Roman" w:hAnsi="Times New Roman"/>
                <w:sz w:val="20"/>
              </w:rPr>
              <w:t>.</w:t>
            </w:r>
            <w:r w:rsidR="00397785">
              <w:rPr>
                <w:rFonts w:ascii="Times New Roman" w:hAnsi="Times New Roman"/>
                <w:sz w:val="20"/>
              </w:rPr>
              <w:t xml:space="preserve"> </w:t>
            </w:r>
          </w:p>
          <w:p w14:paraId="679DF3BA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4E1550C6" w14:textId="77777777" w:rsidR="00DD5017" w:rsidRDefault="00DD5017" w:rsidP="000E31F8">
      <w:pPr>
        <w:rPr>
          <w:b/>
        </w:rPr>
      </w:pPr>
    </w:p>
    <w:p w14:paraId="22C8A0B6" w14:textId="77777777"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05CA255C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3707F996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47FECE0D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1533AB68" w14:textId="77777777"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14:paraId="4BF5B009" w14:textId="77777777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370B8" w14:textId="77777777"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08484F0A" w14:textId="77777777"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14:paraId="590CE06A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14:paraId="5E0A1BAC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14:paraId="44D4752B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14:paraId="259FCABD" w14:textId="77777777"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7F83" w14:textId="37C6DFE0" w:rsidR="00417E43" w:rsidRPr="00514C05" w:rsidRDefault="003C5761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I will </w:t>
            </w:r>
            <w:r w:rsidR="00F1606C">
              <w:rPr>
                <w:rFonts w:cs="Cambria"/>
                <w:sz w:val="20"/>
                <w:szCs w:val="20"/>
                <w:lang w:eastAsia="ar-SA"/>
              </w:rPr>
              <w:t>have a section set up for interventio</w:t>
            </w:r>
            <w:r w:rsidR="00C562E9">
              <w:rPr>
                <w:rFonts w:cs="Cambria"/>
                <w:sz w:val="20"/>
                <w:szCs w:val="20"/>
                <w:lang w:eastAsia="ar-SA"/>
              </w:rPr>
              <w:t>n</w:t>
            </w:r>
            <w:r w:rsidR="006B64A7">
              <w:rPr>
                <w:rFonts w:cs="Cambria"/>
                <w:sz w:val="20"/>
                <w:szCs w:val="20"/>
                <w:lang w:eastAsia="ar-SA"/>
              </w:rPr>
              <w:t xml:space="preserve">s if students need to meet with me for extra help and if </w:t>
            </w:r>
            <w:proofErr w:type="gramStart"/>
            <w:r w:rsidR="006B64A7">
              <w:rPr>
                <w:rFonts w:cs="Cambria"/>
                <w:sz w:val="20"/>
                <w:szCs w:val="20"/>
                <w:lang w:eastAsia="ar-SA"/>
              </w:rPr>
              <w:t>needed</w:t>
            </w:r>
            <w:proofErr w:type="gramEnd"/>
            <w:r w:rsidR="006B64A7">
              <w:rPr>
                <w:rFonts w:cs="Cambria"/>
                <w:sz w:val="20"/>
                <w:szCs w:val="20"/>
                <w:lang w:eastAsia="ar-SA"/>
              </w:rPr>
              <w:t xml:space="preserve"> I will have </w:t>
            </w:r>
            <w:r w:rsidR="005065D8">
              <w:rPr>
                <w:rFonts w:cs="Cambria"/>
                <w:sz w:val="20"/>
                <w:szCs w:val="20"/>
                <w:lang w:eastAsia="ar-SA"/>
              </w:rPr>
              <w:t xml:space="preserve">folders </w:t>
            </w:r>
            <w:r w:rsidR="006B0914">
              <w:rPr>
                <w:rFonts w:cs="Cambria"/>
                <w:sz w:val="20"/>
                <w:szCs w:val="20"/>
                <w:lang w:eastAsia="ar-SA"/>
              </w:rPr>
              <w:t xml:space="preserve">set up to </w:t>
            </w:r>
            <w:r w:rsidR="00380A48">
              <w:rPr>
                <w:rFonts w:cs="Cambria"/>
                <w:sz w:val="20"/>
                <w:szCs w:val="20"/>
                <w:lang w:eastAsia="ar-SA"/>
              </w:rPr>
              <w:t xml:space="preserve">help students focus on their work. </w:t>
            </w:r>
            <w:r w:rsidR="006734EC">
              <w:rPr>
                <w:rFonts w:cs="Cambria"/>
                <w:sz w:val="20"/>
                <w:szCs w:val="20"/>
                <w:lang w:eastAsia="ar-SA"/>
              </w:rPr>
              <w:t xml:space="preserve">If needed I will have a. Group of students come to me so I can read the instructions to them and help them understand better. </w:t>
            </w:r>
            <w:r w:rsidR="007811C4">
              <w:rPr>
                <w:rFonts w:cs="Cambria"/>
                <w:sz w:val="20"/>
                <w:szCs w:val="20"/>
                <w:lang w:eastAsia="ar-SA"/>
              </w:rPr>
              <w:t>I will give the instructions out a few days early for any students who need it and their parent/guardian can review this with the</w:t>
            </w:r>
            <w:r w:rsidR="00A72FD1">
              <w:rPr>
                <w:rFonts w:cs="Cambria"/>
                <w:sz w:val="20"/>
                <w:szCs w:val="20"/>
                <w:lang w:eastAsia="ar-SA"/>
              </w:rPr>
              <w:t xml:space="preserve">m </w:t>
            </w:r>
            <w:r w:rsidR="00312E99">
              <w:rPr>
                <w:rFonts w:cs="Cambria"/>
                <w:sz w:val="20"/>
                <w:szCs w:val="20"/>
                <w:lang w:eastAsia="ar-SA"/>
              </w:rPr>
              <w:t>before class so they are prepared and aware of what we will be doing.</w:t>
            </w:r>
          </w:p>
        </w:tc>
      </w:tr>
    </w:tbl>
    <w:p w14:paraId="2B6F3565" w14:textId="77777777" w:rsidR="003976BE" w:rsidRDefault="003976BE" w:rsidP="00E11734">
      <w:pPr>
        <w:rPr>
          <w:b/>
          <w:sz w:val="20"/>
          <w:szCs w:val="20"/>
        </w:rPr>
      </w:pPr>
    </w:p>
    <w:p w14:paraId="64601B49" w14:textId="77777777"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9186"/>
      </w:tblGrid>
      <w:tr w:rsidR="00AD71B7" w:rsidRPr="00CB11F6" w14:paraId="2FFD8298" w14:textId="77777777" w:rsidTr="00CB11F6">
        <w:tc>
          <w:tcPr>
            <w:tcW w:w="3798" w:type="dxa"/>
            <w:shd w:val="clear" w:color="auto" w:fill="auto"/>
          </w:tcPr>
          <w:p w14:paraId="5603B72E" w14:textId="77777777"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14:paraId="67973C9F" w14:textId="16DF1A5D" w:rsidR="00AD71B7" w:rsidRPr="005316CF" w:rsidRDefault="005316CF" w:rsidP="00E1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581BF5">
              <w:rPr>
                <w:sz w:val="20"/>
                <w:szCs w:val="20"/>
              </w:rPr>
              <w:t xml:space="preserve">make sure that all accommodations are met and that everyone is getting what they need. I will have the different centers set up around the room for every student who needs different help and assistance. </w:t>
            </w:r>
          </w:p>
        </w:tc>
      </w:tr>
    </w:tbl>
    <w:p w14:paraId="2B87CB1A" w14:textId="77777777" w:rsidR="00AD71B7" w:rsidRDefault="00AD71B7" w:rsidP="00E11734">
      <w:pPr>
        <w:rPr>
          <w:b/>
          <w:sz w:val="20"/>
          <w:szCs w:val="20"/>
        </w:rPr>
      </w:pPr>
    </w:p>
    <w:p w14:paraId="13875BAC" w14:textId="77777777"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14:paraId="651D1AD1" w14:textId="77777777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4AD483F1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5D67FB4" w14:textId="77777777"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EDFD5A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4F8911BD" w14:textId="77777777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289ABBD0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323E604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33BFDEC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3EDC78A6" w14:textId="77777777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87A52AE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67C2C0F0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570AE53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B0D519F" w14:textId="77777777" w:rsidR="00E11734" w:rsidRPr="004B01A4" w:rsidRDefault="00E11734" w:rsidP="001B55BD">
      <w:pPr>
        <w:rPr>
          <w:sz w:val="20"/>
          <w:szCs w:val="20"/>
        </w:rPr>
      </w:pPr>
    </w:p>
    <w:p w14:paraId="39010805" w14:textId="77777777" w:rsidR="00E11734" w:rsidRPr="004B01A4" w:rsidRDefault="00E11734" w:rsidP="001B55BD">
      <w:pPr>
        <w:rPr>
          <w:sz w:val="20"/>
          <w:szCs w:val="20"/>
        </w:rPr>
      </w:pPr>
    </w:p>
    <w:p w14:paraId="779D77B0" w14:textId="77777777"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14:paraId="406138DC" w14:textId="77777777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6F058CE7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lastRenderedPageBreak/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2FB5E66" w14:textId="77777777"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6CCF2689" w14:textId="77777777" w:rsidR="00E11734" w:rsidRPr="004B01A4" w:rsidRDefault="00E11734" w:rsidP="001B55BD">
      <w:pPr>
        <w:rPr>
          <w:sz w:val="20"/>
          <w:szCs w:val="20"/>
        </w:rPr>
      </w:pPr>
    </w:p>
    <w:p w14:paraId="62065512" w14:textId="77777777" w:rsidR="00E11734" w:rsidRPr="004B01A4" w:rsidRDefault="00E11734" w:rsidP="001B55BD">
      <w:pPr>
        <w:rPr>
          <w:sz w:val="20"/>
          <w:szCs w:val="20"/>
        </w:rPr>
      </w:pPr>
    </w:p>
    <w:p w14:paraId="27FA84C2" w14:textId="77777777"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14:paraId="4A48A59A" w14:textId="77777777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0C3CB8F" w14:textId="77777777"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14:paraId="026518ED" w14:textId="77777777"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14:paraId="7B79E5C1" w14:textId="77777777"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E701D06" w14:textId="77777777"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7E16159D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30482F35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5C47D1CE" w14:textId="77777777"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6005CFA6" w14:textId="77777777" w:rsidR="00984CCE" w:rsidRPr="004B01A4" w:rsidRDefault="00984CCE" w:rsidP="001B55BD">
      <w:pPr>
        <w:rPr>
          <w:sz w:val="20"/>
          <w:szCs w:val="20"/>
        </w:rPr>
      </w:pPr>
    </w:p>
    <w:p w14:paraId="59FBF0D0" w14:textId="77777777" w:rsidR="004E14A9" w:rsidRPr="004B01A4" w:rsidRDefault="004E14A9" w:rsidP="001B55BD">
      <w:pPr>
        <w:rPr>
          <w:sz w:val="20"/>
          <w:szCs w:val="20"/>
        </w:rPr>
      </w:pPr>
    </w:p>
    <w:p w14:paraId="31524FC7" w14:textId="77777777"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3DCB5491" w14:textId="77777777" w:rsidR="007161C8" w:rsidRDefault="007161C8" w:rsidP="001B55BD">
      <w:pPr>
        <w:rPr>
          <w:sz w:val="20"/>
          <w:szCs w:val="20"/>
        </w:rPr>
      </w:pPr>
    </w:p>
    <w:p w14:paraId="3C781F42" w14:textId="77777777" w:rsidR="003976BE" w:rsidRDefault="003976BE" w:rsidP="001B55BD">
      <w:pPr>
        <w:rPr>
          <w:sz w:val="20"/>
          <w:szCs w:val="20"/>
        </w:rPr>
      </w:pPr>
    </w:p>
    <w:p w14:paraId="675405FC" w14:textId="77777777"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14:paraId="1D767AAD" w14:textId="77777777"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630B" w14:textId="77777777" w:rsidR="00A05FF2" w:rsidRDefault="00A05FF2" w:rsidP="007161C8">
      <w:r>
        <w:separator/>
      </w:r>
    </w:p>
  </w:endnote>
  <w:endnote w:type="continuationSeparator" w:id="0">
    <w:p w14:paraId="52AF471B" w14:textId="77777777" w:rsidR="00A05FF2" w:rsidRDefault="00A05FF2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26B4" w14:textId="77777777" w:rsidR="00A05FF2" w:rsidRDefault="00A05FF2" w:rsidP="007161C8">
      <w:r>
        <w:separator/>
      </w:r>
    </w:p>
  </w:footnote>
  <w:footnote w:type="continuationSeparator" w:id="0">
    <w:p w14:paraId="44CE3497" w14:textId="77777777" w:rsidR="00A05FF2" w:rsidRDefault="00A05FF2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BC"/>
    <w:rsid w:val="00001F5B"/>
    <w:rsid w:val="000108F2"/>
    <w:rsid w:val="00012683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5C30"/>
    <w:rsid w:val="00046F3D"/>
    <w:rsid w:val="00051FE7"/>
    <w:rsid w:val="0005786E"/>
    <w:rsid w:val="000606AD"/>
    <w:rsid w:val="0006633A"/>
    <w:rsid w:val="0007044E"/>
    <w:rsid w:val="000712A1"/>
    <w:rsid w:val="000807EB"/>
    <w:rsid w:val="00081165"/>
    <w:rsid w:val="00083863"/>
    <w:rsid w:val="00085875"/>
    <w:rsid w:val="00085D69"/>
    <w:rsid w:val="00086EBB"/>
    <w:rsid w:val="000870D7"/>
    <w:rsid w:val="00093D23"/>
    <w:rsid w:val="00097932"/>
    <w:rsid w:val="000B16B3"/>
    <w:rsid w:val="000B1F4E"/>
    <w:rsid w:val="000B29FF"/>
    <w:rsid w:val="000B7C7A"/>
    <w:rsid w:val="000C18FE"/>
    <w:rsid w:val="000D0F5D"/>
    <w:rsid w:val="000D445E"/>
    <w:rsid w:val="000D6215"/>
    <w:rsid w:val="000D772C"/>
    <w:rsid w:val="000E0284"/>
    <w:rsid w:val="000E0BCC"/>
    <w:rsid w:val="000E31F8"/>
    <w:rsid w:val="000E3E8B"/>
    <w:rsid w:val="000F4933"/>
    <w:rsid w:val="000F4F79"/>
    <w:rsid w:val="000F5D54"/>
    <w:rsid w:val="00106484"/>
    <w:rsid w:val="001124CF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63726"/>
    <w:rsid w:val="001703BC"/>
    <w:rsid w:val="00172A75"/>
    <w:rsid w:val="00174353"/>
    <w:rsid w:val="00176B53"/>
    <w:rsid w:val="00182479"/>
    <w:rsid w:val="00183962"/>
    <w:rsid w:val="00187C84"/>
    <w:rsid w:val="0019682C"/>
    <w:rsid w:val="00197074"/>
    <w:rsid w:val="001A770C"/>
    <w:rsid w:val="001B05A3"/>
    <w:rsid w:val="001B0987"/>
    <w:rsid w:val="001B4DC4"/>
    <w:rsid w:val="001B51C8"/>
    <w:rsid w:val="001B55BD"/>
    <w:rsid w:val="001B7A0D"/>
    <w:rsid w:val="001C3F65"/>
    <w:rsid w:val="001D0B37"/>
    <w:rsid w:val="001D0F4D"/>
    <w:rsid w:val="001D1B53"/>
    <w:rsid w:val="001E0DCF"/>
    <w:rsid w:val="001E4732"/>
    <w:rsid w:val="001E6CAB"/>
    <w:rsid w:val="001F1CE6"/>
    <w:rsid w:val="001F3658"/>
    <w:rsid w:val="001F3CF1"/>
    <w:rsid w:val="00204A0F"/>
    <w:rsid w:val="002105E7"/>
    <w:rsid w:val="00211C1A"/>
    <w:rsid w:val="00213177"/>
    <w:rsid w:val="00217C57"/>
    <w:rsid w:val="0022586E"/>
    <w:rsid w:val="00227E2C"/>
    <w:rsid w:val="002320B5"/>
    <w:rsid w:val="00232891"/>
    <w:rsid w:val="00243DC7"/>
    <w:rsid w:val="00252402"/>
    <w:rsid w:val="00267B72"/>
    <w:rsid w:val="0027410E"/>
    <w:rsid w:val="0027603A"/>
    <w:rsid w:val="00277F00"/>
    <w:rsid w:val="0028275B"/>
    <w:rsid w:val="00290C10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2E99"/>
    <w:rsid w:val="003141B1"/>
    <w:rsid w:val="003148CC"/>
    <w:rsid w:val="00314F57"/>
    <w:rsid w:val="003153E4"/>
    <w:rsid w:val="00316E86"/>
    <w:rsid w:val="00317E55"/>
    <w:rsid w:val="00332AB7"/>
    <w:rsid w:val="00333C26"/>
    <w:rsid w:val="0033717D"/>
    <w:rsid w:val="003411C0"/>
    <w:rsid w:val="00342905"/>
    <w:rsid w:val="0034387A"/>
    <w:rsid w:val="003439C2"/>
    <w:rsid w:val="00347B88"/>
    <w:rsid w:val="00350614"/>
    <w:rsid w:val="00351A76"/>
    <w:rsid w:val="003556F6"/>
    <w:rsid w:val="00362779"/>
    <w:rsid w:val="00366461"/>
    <w:rsid w:val="00367418"/>
    <w:rsid w:val="00372294"/>
    <w:rsid w:val="00377786"/>
    <w:rsid w:val="00380A48"/>
    <w:rsid w:val="00382F5E"/>
    <w:rsid w:val="003917B2"/>
    <w:rsid w:val="00391810"/>
    <w:rsid w:val="003975F7"/>
    <w:rsid w:val="003976BE"/>
    <w:rsid w:val="00397785"/>
    <w:rsid w:val="003A3F24"/>
    <w:rsid w:val="003A5B48"/>
    <w:rsid w:val="003B6679"/>
    <w:rsid w:val="003C2591"/>
    <w:rsid w:val="003C3415"/>
    <w:rsid w:val="003C4F6C"/>
    <w:rsid w:val="003C5761"/>
    <w:rsid w:val="003C7956"/>
    <w:rsid w:val="003D09AA"/>
    <w:rsid w:val="003D11E4"/>
    <w:rsid w:val="003D15F4"/>
    <w:rsid w:val="003D169C"/>
    <w:rsid w:val="003D3BBA"/>
    <w:rsid w:val="003D502D"/>
    <w:rsid w:val="003D58E2"/>
    <w:rsid w:val="003D5B9D"/>
    <w:rsid w:val="003D5E14"/>
    <w:rsid w:val="003D724E"/>
    <w:rsid w:val="003F0D0E"/>
    <w:rsid w:val="003F19F3"/>
    <w:rsid w:val="003F29D0"/>
    <w:rsid w:val="004073BD"/>
    <w:rsid w:val="00407B71"/>
    <w:rsid w:val="0041476F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0D5"/>
    <w:rsid w:val="00480C12"/>
    <w:rsid w:val="0048662E"/>
    <w:rsid w:val="00486C8D"/>
    <w:rsid w:val="004A0CBC"/>
    <w:rsid w:val="004A0FF4"/>
    <w:rsid w:val="004A1630"/>
    <w:rsid w:val="004A1787"/>
    <w:rsid w:val="004A5114"/>
    <w:rsid w:val="004A77EE"/>
    <w:rsid w:val="004B01A4"/>
    <w:rsid w:val="004B42DB"/>
    <w:rsid w:val="004B4863"/>
    <w:rsid w:val="004B571E"/>
    <w:rsid w:val="004D7EE1"/>
    <w:rsid w:val="004E1265"/>
    <w:rsid w:val="004E14A9"/>
    <w:rsid w:val="004E342F"/>
    <w:rsid w:val="004F4DDD"/>
    <w:rsid w:val="004F64CE"/>
    <w:rsid w:val="004F6B71"/>
    <w:rsid w:val="004F6C8B"/>
    <w:rsid w:val="005014FD"/>
    <w:rsid w:val="00502447"/>
    <w:rsid w:val="005065D8"/>
    <w:rsid w:val="0051579A"/>
    <w:rsid w:val="00520F8E"/>
    <w:rsid w:val="0052647F"/>
    <w:rsid w:val="0052675D"/>
    <w:rsid w:val="0052678C"/>
    <w:rsid w:val="005316CF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0C00"/>
    <w:rsid w:val="00561B66"/>
    <w:rsid w:val="00562B21"/>
    <w:rsid w:val="00562FC0"/>
    <w:rsid w:val="00563541"/>
    <w:rsid w:val="0056742D"/>
    <w:rsid w:val="00567C55"/>
    <w:rsid w:val="005706D0"/>
    <w:rsid w:val="00571BD6"/>
    <w:rsid w:val="00575DC2"/>
    <w:rsid w:val="005779CB"/>
    <w:rsid w:val="005810F7"/>
    <w:rsid w:val="00581BF5"/>
    <w:rsid w:val="005828B7"/>
    <w:rsid w:val="00584274"/>
    <w:rsid w:val="00586050"/>
    <w:rsid w:val="00586A56"/>
    <w:rsid w:val="00586D29"/>
    <w:rsid w:val="00587778"/>
    <w:rsid w:val="005905E5"/>
    <w:rsid w:val="00595D96"/>
    <w:rsid w:val="00597E48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E3DF5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734EC"/>
    <w:rsid w:val="00681A87"/>
    <w:rsid w:val="006823D3"/>
    <w:rsid w:val="00682589"/>
    <w:rsid w:val="00684C11"/>
    <w:rsid w:val="0069009F"/>
    <w:rsid w:val="00694727"/>
    <w:rsid w:val="0069627A"/>
    <w:rsid w:val="0069795B"/>
    <w:rsid w:val="006A03CE"/>
    <w:rsid w:val="006A1D47"/>
    <w:rsid w:val="006A35E3"/>
    <w:rsid w:val="006B0914"/>
    <w:rsid w:val="006B22B1"/>
    <w:rsid w:val="006B5A9D"/>
    <w:rsid w:val="006B64A7"/>
    <w:rsid w:val="006C0F26"/>
    <w:rsid w:val="006C2A90"/>
    <w:rsid w:val="006C2BBF"/>
    <w:rsid w:val="006C51F7"/>
    <w:rsid w:val="006C771F"/>
    <w:rsid w:val="006D1257"/>
    <w:rsid w:val="006D13B0"/>
    <w:rsid w:val="006D1F7E"/>
    <w:rsid w:val="006D47E0"/>
    <w:rsid w:val="006E13FF"/>
    <w:rsid w:val="006E3EA2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5C48"/>
    <w:rsid w:val="007261E7"/>
    <w:rsid w:val="00741CAD"/>
    <w:rsid w:val="00745F4F"/>
    <w:rsid w:val="007478C7"/>
    <w:rsid w:val="0075422C"/>
    <w:rsid w:val="00763B37"/>
    <w:rsid w:val="00766312"/>
    <w:rsid w:val="00770410"/>
    <w:rsid w:val="00773CDF"/>
    <w:rsid w:val="00775EBE"/>
    <w:rsid w:val="00777837"/>
    <w:rsid w:val="007811C4"/>
    <w:rsid w:val="00790382"/>
    <w:rsid w:val="00790ABB"/>
    <w:rsid w:val="00792A10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D5695"/>
    <w:rsid w:val="007E246F"/>
    <w:rsid w:val="007E40A6"/>
    <w:rsid w:val="007E4970"/>
    <w:rsid w:val="007E72A6"/>
    <w:rsid w:val="007F0DDA"/>
    <w:rsid w:val="007F516A"/>
    <w:rsid w:val="007F75E8"/>
    <w:rsid w:val="00807288"/>
    <w:rsid w:val="008131CF"/>
    <w:rsid w:val="00821B03"/>
    <w:rsid w:val="00832C44"/>
    <w:rsid w:val="00833A76"/>
    <w:rsid w:val="008343DB"/>
    <w:rsid w:val="00835F58"/>
    <w:rsid w:val="008367E0"/>
    <w:rsid w:val="00837684"/>
    <w:rsid w:val="0084445B"/>
    <w:rsid w:val="0085121F"/>
    <w:rsid w:val="00851BE0"/>
    <w:rsid w:val="008568F9"/>
    <w:rsid w:val="0086651D"/>
    <w:rsid w:val="00870451"/>
    <w:rsid w:val="00873BE0"/>
    <w:rsid w:val="0087457A"/>
    <w:rsid w:val="0088232B"/>
    <w:rsid w:val="00890E10"/>
    <w:rsid w:val="00892302"/>
    <w:rsid w:val="00893BB2"/>
    <w:rsid w:val="00897DD5"/>
    <w:rsid w:val="008A31F4"/>
    <w:rsid w:val="008A40CE"/>
    <w:rsid w:val="008A767A"/>
    <w:rsid w:val="008B083D"/>
    <w:rsid w:val="008B1277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1AA0"/>
    <w:rsid w:val="009123A2"/>
    <w:rsid w:val="009124A6"/>
    <w:rsid w:val="009139A6"/>
    <w:rsid w:val="00917414"/>
    <w:rsid w:val="00917C69"/>
    <w:rsid w:val="00922EEA"/>
    <w:rsid w:val="00924FA2"/>
    <w:rsid w:val="009334D2"/>
    <w:rsid w:val="00934880"/>
    <w:rsid w:val="009364D8"/>
    <w:rsid w:val="009366C6"/>
    <w:rsid w:val="00947B17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D0B03"/>
    <w:rsid w:val="009D5E87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05FF2"/>
    <w:rsid w:val="00A16409"/>
    <w:rsid w:val="00A175DF"/>
    <w:rsid w:val="00A309AC"/>
    <w:rsid w:val="00A33442"/>
    <w:rsid w:val="00A36A96"/>
    <w:rsid w:val="00A405B5"/>
    <w:rsid w:val="00A429BE"/>
    <w:rsid w:val="00A43A97"/>
    <w:rsid w:val="00A456D5"/>
    <w:rsid w:val="00A464E3"/>
    <w:rsid w:val="00A50D8E"/>
    <w:rsid w:val="00A56186"/>
    <w:rsid w:val="00A5776F"/>
    <w:rsid w:val="00A6107F"/>
    <w:rsid w:val="00A612CB"/>
    <w:rsid w:val="00A72FD1"/>
    <w:rsid w:val="00A8075F"/>
    <w:rsid w:val="00A807C3"/>
    <w:rsid w:val="00A834A5"/>
    <w:rsid w:val="00A83C83"/>
    <w:rsid w:val="00A86A8C"/>
    <w:rsid w:val="00A878E3"/>
    <w:rsid w:val="00A87AF5"/>
    <w:rsid w:val="00A90AF2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0AB5"/>
    <w:rsid w:val="00AB11DA"/>
    <w:rsid w:val="00AB1F27"/>
    <w:rsid w:val="00AB514A"/>
    <w:rsid w:val="00AC0691"/>
    <w:rsid w:val="00AC1A63"/>
    <w:rsid w:val="00AC20E8"/>
    <w:rsid w:val="00AC572B"/>
    <w:rsid w:val="00AC5832"/>
    <w:rsid w:val="00AC5A87"/>
    <w:rsid w:val="00AD1CCD"/>
    <w:rsid w:val="00AD71B7"/>
    <w:rsid w:val="00AD7640"/>
    <w:rsid w:val="00AD7F05"/>
    <w:rsid w:val="00AE0AFC"/>
    <w:rsid w:val="00AE2450"/>
    <w:rsid w:val="00AE565A"/>
    <w:rsid w:val="00AE7294"/>
    <w:rsid w:val="00AF2504"/>
    <w:rsid w:val="00AF4AB6"/>
    <w:rsid w:val="00AF7394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75D"/>
    <w:rsid w:val="00B76A78"/>
    <w:rsid w:val="00B77C4F"/>
    <w:rsid w:val="00B8113E"/>
    <w:rsid w:val="00B8256D"/>
    <w:rsid w:val="00B86F43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0EDC"/>
    <w:rsid w:val="00C01828"/>
    <w:rsid w:val="00C02D89"/>
    <w:rsid w:val="00C04DE1"/>
    <w:rsid w:val="00C04E9F"/>
    <w:rsid w:val="00C06ED2"/>
    <w:rsid w:val="00C11F31"/>
    <w:rsid w:val="00C12161"/>
    <w:rsid w:val="00C172CA"/>
    <w:rsid w:val="00C20387"/>
    <w:rsid w:val="00C20DB9"/>
    <w:rsid w:val="00C303E8"/>
    <w:rsid w:val="00C3459E"/>
    <w:rsid w:val="00C345E4"/>
    <w:rsid w:val="00C36881"/>
    <w:rsid w:val="00C3785D"/>
    <w:rsid w:val="00C40005"/>
    <w:rsid w:val="00C41E22"/>
    <w:rsid w:val="00C41EFD"/>
    <w:rsid w:val="00C43BA4"/>
    <w:rsid w:val="00C45E76"/>
    <w:rsid w:val="00C50169"/>
    <w:rsid w:val="00C51A2B"/>
    <w:rsid w:val="00C562E9"/>
    <w:rsid w:val="00C63688"/>
    <w:rsid w:val="00C6467C"/>
    <w:rsid w:val="00C670F3"/>
    <w:rsid w:val="00C7627B"/>
    <w:rsid w:val="00C84E28"/>
    <w:rsid w:val="00C84E45"/>
    <w:rsid w:val="00C87F8F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CF23BE"/>
    <w:rsid w:val="00D00D95"/>
    <w:rsid w:val="00D024B3"/>
    <w:rsid w:val="00D079EB"/>
    <w:rsid w:val="00D10421"/>
    <w:rsid w:val="00D13652"/>
    <w:rsid w:val="00D13931"/>
    <w:rsid w:val="00D14CEF"/>
    <w:rsid w:val="00D241DC"/>
    <w:rsid w:val="00D25EB7"/>
    <w:rsid w:val="00D26751"/>
    <w:rsid w:val="00D3137B"/>
    <w:rsid w:val="00D40BEC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00AA"/>
    <w:rsid w:val="00D85786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B6B44"/>
    <w:rsid w:val="00DC360B"/>
    <w:rsid w:val="00DD4CB0"/>
    <w:rsid w:val="00DD5017"/>
    <w:rsid w:val="00DD576C"/>
    <w:rsid w:val="00DD6DA3"/>
    <w:rsid w:val="00DE377E"/>
    <w:rsid w:val="00DF461A"/>
    <w:rsid w:val="00E0105E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9677B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D76F9"/>
    <w:rsid w:val="00EE1278"/>
    <w:rsid w:val="00EE58D6"/>
    <w:rsid w:val="00EE669E"/>
    <w:rsid w:val="00EE7339"/>
    <w:rsid w:val="00F0127C"/>
    <w:rsid w:val="00F04510"/>
    <w:rsid w:val="00F117B6"/>
    <w:rsid w:val="00F1606C"/>
    <w:rsid w:val="00F27040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5CF4"/>
    <w:rsid w:val="00FE7543"/>
    <w:rsid w:val="00FF0324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B56E3"/>
  <w14:defaultImageDpi w14:val="300"/>
  <w15:chartTrackingRefBased/>
  <w15:docId w15:val="{526E80CF-6F41-B649-A30A-021B62B7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8014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kaitlin akridge</cp:lastModifiedBy>
  <cp:revision>2</cp:revision>
  <cp:lastPrinted>2018-09-05T22:10:00Z</cp:lastPrinted>
  <dcterms:created xsi:type="dcterms:W3CDTF">2019-02-05T18:30:00Z</dcterms:created>
  <dcterms:modified xsi:type="dcterms:W3CDTF">2019-02-05T18:30:00Z</dcterms:modified>
</cp:coreProperties>
</file>