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Go Noodle</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4">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5">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easy to get off track</w:t>
            </w:r>
          </w:p>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 should be used in context as it is very easy for students to get distracted and off track. user cannot change any settings, parent protected</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 </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various versions such as video and games </w:t>
            </w:r>
          </w:p>
        </w:tc>
      </w:tr>
      <w:tr>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feel that this app compares to others by offering different options for children such as educational videos vs games. This app also requires movement where with other apps  students can just sit on the couch for hours playing. </w:t>
            </w:r>
          </w:p>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5">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6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p w:rsidR="00000000" w:rsidDel="00000000" w:rsidP="00000000" w:rsidRDefault="00000000" w:rsidRPr="00000000" w14:paraId="0000007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 academic education, more active/ physical education</w:t>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allows for “fun” learning </w:t>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Includes an entire station for Spanish videos for ELL students. </w:t>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rPr>
          <w:rFonts w:ascii="Comic Sans MS" w:cs="Comic Sans MS" w:eastAsia="Comic Sans MS" w:hAnsi="Comic Sans MS"/>
          <w:b w:val="1"/>
        </w:rPr>
      </w:pPr>
      <w:bookmarkStart w:colFirst="0" w:colLast="0" w:name="_heading=h.x9sfp8sxms73" w:id="2"/>
      <w:bookmarkEnd w:id="2"/>
      <w:r w:rsidDel="00000000" w:rsidR="00000000" w:rsidRPr="00000000">
        <w:rPr>
          <w:rFonts w:ascii="Comic Sans MS" w:cs="Comic Sans MS" w:eastAsia="Comic Sans MS" w:hAnsi="Comic Sans MS"/>
          <w:b w:val="1"/>
          <w:rtl w:val="0"/>
        </w:rPr>
        <w:tab/>
        <w:t xml:space="preserve">Go Noodle</w:t>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xn6i3bqlgjay"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0">
      <w:pPr>
        <w:numPr>
          <w:ilvl w:val="0"/>
          <w:numId w:val="4"/>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Kids Videos (3.5.0)</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9"/>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Go Noodle Inc. </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6"/>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Students 4+, more elementary students </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2"/>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Discovery Learning because students have control over choosing what videos and topic they want to explore. </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numPr>
          <w:ilvl w:val="0"/>
          <w:numId w:val="7"/>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Engaging introduction videos or free time </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ind w:left="720" w:firstLine="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Free, no in app purchases</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C">
      <w:pPr>
        <w:numPr>
          <w:ilvl w:val="0"/>
          <w:numId w:val="5"/>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This app is a discovery learning app that encourages students to be active. There are various types of videos like dance, sport, exercise, how tos, toga, stretching, deep breathing, and mindfulness. There are new videos every week that encourage moving, activity, and engagement. </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E">
      <w:pPr>
        <w:numPr>
          <w:ilvl w:val="0"/>
          <w:numId w:val="8"/>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We really enjoyed this app, however, it is very easy to get distracted or off task because of how much is going on within the app. This is a good break app. We would use this app in our future classrooms between exams or hard assignments. When our students are stressed, we will play a video that encourages them to move and take deep breaths to relieve their stress and get the jitters out. </w:t>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zfs9t3y0wh5j" w:id="19"/>
      <w:bookmarkEnd w:id="19"/>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0">
      <w:pPr>
        <w:rPr>
          <w:rFonts w:ascii="Comic Sans MS" w:cs="Comic Sans MS" w:eastAsia="Comic Sans MS" w:hAnsi="Comic Sans MS"/>
          <w:b w:val="1"/>
        </w:rPr>
      </w:pPr>
      <w:bookmarkStart w:colFirst="0" w:colLast="0" w:name="_heading=h.zd5gpk21unf" w:id="20"/>
      <w:bookmarkEnd w:id="20"/>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xe0qef3kxf50" w:id="21"/>
      <w:bookmarkEnd w:id="21"/>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8bd9p092plu3" w:id="22"/>
      <w:bookmarkEnd w:id="22"/>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m4guqr8j2sbz" w:id="23"/>
      <w:bookmarkEnd w:id="23"/>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2yd20snPQt/Ok5hKJK+azllw==">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