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00" w:rsidRDefault="00454823">
      <w:pPr>
        <w:rPr>
          <w:rFonts w:ascii="Comic Sans MS" w:hAnsi="Comic Sans MS"/>
          <w:b/>
          <w:u w:val="single"/>
        </w:rPr>
      </w:pPr>
      <w:r>
        <w:rPr>
          <w:rFonts w:ascii="Comic Sans MS" w:hAnsi="Comic Sans MS"/>
          <w:b/>
          <w:u w:val="single"/>
        </w:rPr>
        <w:t>Title</w:t>
      </w:r>
      <w:r w:rsidR="00DC146F">
        <w:rPr>
          <w:rFonts w:ascii="Comic Sans MS" w:hAnsi="Comic Sans MS"/>
          <w:b/>
          <w:u w:val="single"/>
        </w:rPr>
        <w:t>:</w:t>
      </w:r>
      <w:r w:rsidR="00DC146F" w:rsidRPr="00DC146F">
        <w:rPr>
          <w:rFonts w:ascii="Comic Sans MS" w:hAnsi="Comic Sans MS"/>
        </w:rPr>
        <w:t xml:space="preserve"> AR Coding </w:t>
      </w:r>
      <w:proofErr w:type="spellStart"/>
      <w:r w:rsidR="00DC146F" w:rsidRPr="00DC146F">
        <w:rPr>
          <w:rFonts w:ascii="Comic Sans MS" w:hAnsi="Comic Sans MS"/>
        </w:rPr>
        <w:t>Kodabl</w:t>
      </w:r>
      <w:proofErr w:type="spellEnd"/>
    </w:p>
    <w:p w:rsidR="00454823" w:rsidRDefault="00454823">
      <w:pPr>
        <w:rPr>
          <w:rFonts w:ascii="Comic Sans MS" w:hAnsi="Comic Sans MS"/>
          <w:b/>
          <w:u w:val="single"/>
        </w:rPr>
      </w:pPr>
    </w:p>
    <w:p w:rsidR="00454823" w:rsidRPr="00DC146F" w:rsidRDefault="00454823">
      <w:pPr>
        <w:rPr>
          <w:rFonts w:ascii="Comic Sans MS" w:hAnsi="Comic Sans MS"/>
        </w:rPr>
      </w:pPr>
      <w:r>
        <w:rPr>
          <w:rFonts w:ascii="Comic Sans MS" w:hAnsi="Comic Sans MS"/>
          <w:b/>
          <w:u w:val="single"/>
        </w:rPr>
        <w:t>Evaluators</w:t>
      </w:r>
      <w:r w:rsidR="00DC146F">
        <w:rPr>
          <w:rFonts w:ascii="Comic Sans MS" w:hAnsi="Comic Sans MS"/>
          <w:b/>
          <w:u w:val="single"/>
        </w:rPr>
        <w:t xml:space="preserve">: </w:t>
      </w:r>
      <w:r w:rsidR="00DC146F">
        <w:rPr>
          <w:rFonts w:ascii="Comic Sans MS" w:hAnsi="Comic Sans MS"/>
        </w:rPr>
        <w:t xml:space="preserve">Heather and </w:t>
      </w:r>
      <w:proofErr w:type="spellStart"/>
      <w:r w:rsidR="00DC146F">
        <w:rPr>
          <w:rFonts w:ascii="Comic Sans MS" w:hAnsi="Comic Sans MS"/>
        </w:rPr>
        <w:t>Evyn</w:t>
      </w:r>
      <w:proofErr w:type="spellEnd"/>
    </w:p>
    <w:p w:rsidR="00454823" w:rsidRDefault="00454823">
      <w:pPr>
        <w:rPr>
          <w:rFonts w:ascii="Comic Sans MS" w:hAnsi="Comic Sans MS"/>
          <w:b/>
          <w:u w:val="single"/>
        </w:rPr>
      </w:pPr>
    </w:p>
    <w:p w:rsidR="00454823" w:rsidRDefault="00454823">
      <w:pPr>
        <w:rPr>
          <w:rFonts w:ascii="Comic Sans MS" w:hAnsi="Comic Sans MS"/>
          <w:b/>
          <w:u w:val="single"/>
        </w:rPr>
      </w:pPr>
    </w:p>
    <w:p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6241"/>
        <w:gridCol w:w="766"/>
        <w:gridCol w:w="678"/>
        <w:gridCol w:w="2413"/>
      </w:tblGrid>
      <w:tr w:rsidR="00454823" w:rsidRPr="0080622B" w:rsidTr="00454823">
        <w:tc>
          <w:tcPr>
            <w:tcW w:w="6241"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Have you played enough to know every aspect?</w:t>
            </w:r>
          </w:p>
          <w:p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DC146F" w:rsidP="00014CB7">
            <w:pPr>
              <w:rPr>
                <w:rFonts w:ascii="Comic Sans MS" w:hAnsi="Comic Sans MS"/>
              </w:rPr>
            </w:pPr>
            <w:r>
              <w:rPr>
                <w:rFonts w:ascii="Comic Sans MS" w:hAnsi="Comic Sans MS"/>
              </w:rPr>
              <w:t>The app is very hard to understand. After playing around with it for a while, we still could now understand what it was trying to teach.</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Pr="006C33D0" w:rsidRDefault="00DC146F" w:rsidP="00014CB7">
            <w:pPr>
              <w:rPr>
                <w:rFonts w:ascii="Comic Sans MS" w:hAnsi="Comic Sans MS"/>
              </w:rPr>
            </w:pPr>
            <w:r>
              <w:rPr>
                <w:rFonts w:ascii="Comic Sans MS" w:hAnsi="Comic Sans MS"/>
              </w:rPr>
              <w:t xml:space="preserve">The app was very slow, and it kept having things pop up over and over. This was even after we answered the questions in the boxes. </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Default="00DC146F" w:rsidP="00014CB7">
            <w:pPr>
              <w:rPr>
                <w:rFonts w:ascii="Comic Sans MS" w:hAnsi="Comic Sans MS"/>
              </w:rPr>
            </w:pPr>
            <w:r>
              <w:rPr>
                <w:rFonts w:ascii="Comic Sans MS" w:hAnsi="Comic Sans MS"/>
              </w:rPr>
              <w:t xml:space="preserve">The app has something to do with math. If the app was easy to use, I bet it would help with basic math skills. </w:t>
            </w: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Were the screens appealing?</w:t>
            </w:r>
          </w:p>
          <w:p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DC146F" w:rsidP="00014CB7">
            <w:pPr>
              <w:rPr>
                <w:rFonts w:ascii="Comic Sans MS" w:hAnsi="Comic Sans MS"/>
              </w:rPr>
            </w:pPr>
            <w:r>
              <w:rPr>
                <w:rFonts w:ascii="Comic Sans MS" w:hAnsi="Comic Sans MS"/>
              </w:rPr>
              <w:t xml:space="preserve">Yes, there are lots of colors. It looks professional. </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DC146F" w:rsidP="00014CB7">
            <w:pPr>
              <w:rPr>
                <w:rFonts w:ascii="Comic Sans MS" w:hAnsi="Comic Sans MS"/>
              </w:rPr>
            </w:pPr>
            <w:r>
              <w:rPr>
                <w:rFonts w:ascii="Comic Sans MS" w:hAnsi="Comic Sans MS"/>
              </w:rPr>
              <w:t>Although there are no sounds associated with the app, the design looks good.</w:t>
            </w: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Did you like using the App?</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2413" w:type="dxa"/>
            <w:shd w:val="clear" w:color="auto" w:fill="auto"/>
            <w:vAlign w:val="center"/>
          </w:tcPr>
          <w:p w:rsidR="00454823" w:rsidRDefault="00DC146F" w:rsidP="00014CB7">
            <w:pPr>
              <w:rPr>
                <w:rFonts w:ascii="Comic Sans MS" w:hAnsi="Comic Sans MS"/>
              </w:rPr>
            </w:pPr>
            <w:r>
              <w:rPr>
                <w:rFonts w:ascii="Comic Sans MS" w:hAnsi="Comic Sans MS"/>
              </w:rPr>
              <w:t xml:space="preserve">It is very hard to figure out. It would be terrible for children. We can hear the kids asking a million questions already. </w:t>
            </w: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What was the cost?</w:t>
            </w:r>
          </w:p>
          <w:p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DC146F" w:rsidP="00014CB7">
            <w:pPr>
              <w:rPr>
                <w:rFonts w:ascii="Comic Sans MS" w:hAnsi="Comic Sans MS"/>
              </w:rPr>
            </w:pPr>
            <w:r>
              <w:rPr>
                <w:rFonts w:ascii="Comic Sans MS" w:hAnsi="Comic Sans MS"/>
              </w:rPr>
              <w:t>It was free.</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Default="00454823" w:rsidP="00014CB7">
            <w:pPr>
              <w:rPr>
                <w:rFonts w:ascii="Comic Sans MS" w:hAnsi="Comic Sans MS"/>
              </w:rPr>
            </w:pPr>
            <w:r w:rsidRPr="006C33D0">
              <w:rPr>
                <w:rFonts w:ascii="Comic Sans MS" w:hAnsi="Comic Sans MS"/>
              </w:rPr>
              <w:lastRenderedPageBreak/>
              <w:t>Were there in-app purchases?</w:t>
            </w:r>
          </w:p>
          <w:p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rsidR="00454823" w:rsidRPr="006C33D0" w:rsidRDefault="00DC146F" w:rsidP="00014CB7">
            <w:pP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DC146F" w:rsidP="00014CB7">
            <w:pPr>
              <w:rPr>
                <w:rFonts w:ascii="Comic Sans MS" w:hAnsi="Comic Sans MS"/>
              </w:rPr>
            </w:pPr>
            <w:r>
              <w:rPr>
                <w:rFonts w:ascii="Comic Sans MS" w:hAnsi="Comic Sans MS"/>
              </w:rPr>
              <w:t>Yes! If desired, the user can upgrade for $2.99.</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DC146F" w:rsidP="00014CB7">
            <w:pPr>
              <w:rPr>
                <w:rFonts w:ascii="Comic Sans MS" w:hAnsi="Comic Sans MS"/>
              </w:rPr>
            </w:pPr>
            <w:r>
              <w:rPr>
                <w:rFonts w:ascii="Comic Sans MS" w:hAnsi="Comic Sans MS"/>
              </w:rPr>
              <w:t>This app was so much more complicated than similar apps.</w:t>
            </w: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bl>
    <w:p w:rsidR="00454823" w:rsidRDefault="00454823">
      <w:pPr>
        <w:rPr>
          <w:rFonts w:ascii="Comic Sans MS" w:hAnsi="Comic Sans MS"/>
        </w:rPr>
      </w:pPr>
    </w:p>
    <w:p w:rsidR="00C20408" w:rsidRDefault="00C20408">
      <w:pPr>
        <w:rPr>
          <w:rFonts w:ascii="Comic Sans MS" w:hAnsi="Comic Sans MS"/>
        </w:rPr>
      </w:pPr>
    </w:p>
    <w:p w:rsidR="00AC2B8E" w:rsidRDefault="00B578C3">
      <w:pPr>
        <w:rPr>
          <w:rFonts w:ascii="Comic Sans MS" w:hAnsi="Comic Sans MS"/>
          <w:b/>
          <w:u w:val="single"/>
        </w:rPr>
      </w:pPr>
      <w:r w:rsidRPr="00B578C3">
        <w:rPr>
          <w:rFonts w:ascii="Comic Sans MS" w:hAnsi="Comic Sans MS"/>
          <w:b/>
          <w:u w:val="single"/>
        </w:rPr>
        <w:t>Developmentally Appropriate</w:t>
      </w:r>
    </w:p>
    <w:p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rsidTr="00687B11">
        <w:tc>
          <w:tcPr>
            <w:tcW w:w="4950" w:type="dxa"/>
          </w:tcPr>
          <w:p w:rsidR="0029640E" w:rsidRPr="0080622B" w:rsidRDefault="0029640E" w:rsidP="00687B11">
            <w:pPr>
              <w:jc w:val="center"/>
              <w:rPr>
                <w:rFonts w:ascii="Comic Sans MS" w:hAnsi="Comic Sans MS"/>
                <w:b/>
              </w:rPr>
            </w:pPr>
            <w:r w:rsidRPr="0080622B">
              <w:rPr>
                <w:rFonts w:ascii="Comic Sans MS" w:hAnsi="Comic Sans MS"/>
                <w:b/>
              </w:rPr>
              <w:t>Questions</w:t>
            </w:r>
          </w:p>
        </w:tc>
        <w:tc>
          <w:tcPr>
            <w:tcW w:w="620" w:type="dxa"/>
          </w:tcPr>
          <w:p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rsidTr="00687B11">
        <w:tc>
          <w:tcPr>
            <w:tcW w:w="4950" w:type="dxa"/>
            <w:vAlign w:val="center"/>
          </w:tcPr>
          <w:p w:rsidR="00B578C3" w:rsidRDefault="00B578C3" w:rsidP="00687B11">
            <w:pPr>
              <w:rPr>
                <w:rFonts w:ascii="Comic Sans MS" w:hAnsi="Comic Sans MS"/>
              </w:rPr>
            </w:pPr>
            <w:r>
              <w:rPr>
                <w:rFonts w:ascii="Comic Sans MS" w:hAnsi="Comic Sans MS"/>
              </w:rPr>
              <w:t>Child Development and Learning</w:t>
            </w:r>
          </w:p>
          <w:p w:rsidR="00B578C3" w:rsidRDefault="00B578C3" w:rsidP="00B578C3">
            <w:pPr>
              <w:pStyle w:val="ListParagraph"/>
              <w:numPr>
                <w:ilvl w:val="0"/>
                <w:numId w:val="3"/>
              </w:numPr>
              <w:rPr>
                <w:rFonts w:ascii="Comic Sans MS" w:hAnsi="Comic Sans MS"/>
              </w:rPr>
            </w:pPr>
            <w:r>
              <w:rPr>
                <w:rFonts w:ascii="Comic Sans MS" w:hAnsi="Comic Sans MS"/>
              </w:rPr>
              <w:t>Subject Matter appropriate?</w:t>
            </w:r>
          </w:p>
          <w:p w:rsidR="00B578C3" w:rsidRDefault="00B578C3" w:rsidP="00B578C3">
            <w:pPr>
              <w:pStyle w:val="ListParagraph"/>
              <w:numPr>
                <w:ilvl w:val="0"/>
                <w:numId w:val="3"/>
              </w:numPr>
              <w:rPr>
                <w:rFonts w:ascii="Comic Sans MS" w:hAnsi="Comic Sans MS"/>
              </w:rPr>
            </w:pPr>
            <w:r>
              <w:rPr>
                <w:rFonts w:ascii="Comic Sans MS" w:hAnsi="Comic Sans MS"/>
              </w:rPr>
              <w:t>Educational Focus?</w:t>
            </w:r>
          </w:p>
          <w:p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rsidR="00B578C3" w:rsidRPr="006C33D0" w:rsidRDefault="00DC146F" w:rsidP="00687B11">
            <w:pPr>
              <w:rPr>
                <w:rFonts w:ascii="Comic Sans MS" w:hAnsi="Comic Sans MS"/>
              </w:rPr>
            </w:pPr>
            <w:r>
              <w:rPr>
                <w:rFonts w:ascii="Comic Sans MS" w:hAnsi="Comic Sans MS"/>
              </w:rPr>
              <w:t>X</w:t>
            </w:r>
          </w:p>
        </w:tc>
        <w:tc>
          <w:tcPr>
            <w:tcW w:w="538" w:type="dxa"/>
            <w:vAlign w:val="center"/>
          </w:tcPr>
          <w:p w:rsidR="00B578C3" w:rsidRPr="006C33D0" w:rsidRDefault="00B578C3" w:rsidP="00687B11">
            <w:pPr>
              <w:rPr>
                <w:rFonts w:ascii="Comic Sans MS" w:hAnsi="Comic Sans MS"/>
              </w:rPr>
            </w:pPr>
          </w:p>
        </w:tc>
        <w:tc>
          <w:tcPr>
            <w:tcW w:w="4541" w:type="dxa"/>
            <w:vAlign w:val="center"/>
          </w:tcPr>
          <w:p w:rsidR="00B578C3" w:rsidRDefault="00DC146F" w:rsidP="00687B11">
            <w:pPr>
              <w:rPr>
                <w:rFonts w:ascii="Comic Sans MS" w:hAnsi="Comic Sans MS"/>
              </w:rPr>
            </w:pPr>
            <w:r>
              <w:rPr>
                <w:rFonts w:ascii="Comic Sans MS" w:hAnsi="Comic Sans MS"/>
              </w:rPr>
              <w:t xml:space="preserve">There was not much child development and learning at all, but if we were to describe the app at all, it would be associated with math. It seems to be on an early math lesson. It would be recognizing numbers using blocks/charts. </w:t>
            </w:r>
          </w:p>
          <w:p w:rsidR="00B578C3" w:rsidRPr="006C33D0" w:rsidRDefault="00B578C3" w:rsidP="00687B11">
            <w:pPr>
              <w:rPr>
                <w:rFonts w:ascii="Comic Sans MS" w:hAnsi="Comic Sans MS"/>
              </w:rPr>
            </w:pPr>
          </w:p>
        </w:tc>
      </w:tr>
      <w:tr w:rsidR="00B578C3" w:rsidRPr="006C33D0" w:rsidTr="00687B11">
        <w:tc>
          <w:tcPr>
            <w:tcW w:w="4950" w:type="dxa"/>
            <w:shd w:val="clear" w:color="auto" w:fill="EDEDED" w:themeFill="accent3" w:themeFillTint="33"/>
            <w:vAlign w:val="center"/>
          </w:tcPr>
          <w:p w:rsidR="00B578C3" w:rsidRDefault="00B578C3" w:rsidP="00B578C3">
            <w:pPr>
              <w:rPr>
                <w:rFonts w:ascii="Comic Sans MS" w:hAnsi="Comic Sans MS"/>
              </w:rPr>
            </w:pPr>
            <w:r>
              <w:rPr>
                <w:rFonts w:ascii="Comic Sans MS" w:hAnsi="Comic Sans MS"/>
              </w:rPr>
              <w:t>Individual</w:t>
            </w:r>
          </w:p>
          <w:p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rsidR="00B578C3" w:rsidRPr="006C33D0" w:rsidRDefault="00B578C3" w:rsidP="00687B11">
            <w:pPr>
              <w:rPr>
                <w:rFonts w:ascii="Comic Sans MS" w:hAnsi="Comic Sans MS"/>
              </w:rPr>
            </w:pPr>
          </w:p>
        </w:tc>
        <w:tc>
          <w:tcPr>
            <w:tcW w:w="538" w:type="dxa"/>
            <w:shd w:val="clear" w:color="auto" w:fill="EDEDED" w:themeFill="accent3" w:themeFillTint="33"/>
            <w:vAlign w:val="center"/>
          </w:tcPr>
          <w:p w:rsidR="00B578C3" w:rsidRPr="006C33D0" w:rsidRDefault="00DC146F" w:rsidP="00687B11">
            <w:pPr>
              <w:rPr>
                <w:rFonts w:ascii="Comic Sans MS" w:hAnsi="Comic Sans MS"/>
              </w:rPr>
            </w:pPr>
            <w:r>
              <w:rPr>
                <w:rFonts w:ascii="Comic Sans MS" w:hAnsi="Comic Sans MS"/>
              </w:rPr>
              <w:t>X</w:t>
            </w:r>
          </w:p>
        </w:tc>
        <w:tc>
          <w:tcPr>
            <w:tcW w:w="4541" w:type="dxa"/>
            <w:shd w:val="clear" w:color="auto" w:fill="EDEDED" w:themeFill="accent3" w:themeFillTint="33"/>
            <w:vAlign w:val="center"/>
          </w:tcPr>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Pr="006C33D0" w:rsidRDefault="00B578C3" w:rsidP="00687B11">
            <w:pPr>
              <w:rPr>
                <w:rFonts w:ascii="Comic Sans MS" w:hAnsi="Comic Sans MS"/>
              </w:rPr>
            </w:pPr>
          </w:p>
        </w:tc>
      </w:tr>
      <w:tr w:rsidR="00B578C3" w:rsidRPr="006C33D0" w:rsidTr="00687B11">
        <w:tc>
          <w:tcPr>
            <w:tcW w:w="4950" w:type="dxa"/>
            <w:vAlign w:val="center"/>
          </w:tcPr>
          <w:p w:rsidR="00B578C3" w:rsidRDefault="00B578C3" w:rsidP="00B578C3">
            <w:pPr>
              <w:rPr>
                <w:rFonts w:ascii="Comic Sans MS" w:hAnsi="Comic Sans MS"/>
              </w:rPr>
            </w:pPr>
            <w:r>
              <w:rPr>
                <w:rFonts w:ascii="Comic Sans MS" w:hAnsi="Comic Sans MS"/>
              </w:rPr>
              <w:t>Social/Cultural</w:t>
            </w:r>
          </w:p>
          <w:p w:rsidR="00B578C3" w:rsidRDefault="00B578C3" w:rsidP="00B578C3">
            <w:pPr>
              <w:pStyle w:val="ListParagraph"/>
              <w:numPr>
                <w:ilvl w:val="0"/>
                <w:numId w:val="5"/>
              </w:numPr>
              <w:rPr>
                <w:rFonts w:ascii="Comic Sans MS" w:hAnsi="Comic Sans MS"/>
              </w:rPr>
            </w:pPr>
            <w:r>
              <w:rPr>
                <w:rFonts w:ascii="Comic Sans MS" w:hAnsi="Comic Sans MS"/>
              </w:rPr>
              <w:t>Bias?</w:t>
            </w:r>
          </w:p>
          <w:p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rsidR="00B578C3" w:rsidRPr="006C33D0" w:rsidRDefault="00B578C3" w:rsidP="00687B11">
            <w:pPr>
              <w:rPr>
                <w:rFonts w:ascii="Comic Sans MS" w:hAnsi="Comic Sans MS"/>
              </w:rPr>
            </w:pPr>
          </w:p>
        </w:tc>
        <w:tc>
          <w:tcPr>
            <w:tcW w:w="538" w:type="dxa"/>
            <w:vAlign w:val="center"/>
          </w:tcPr>
          <w:p w:rsidR="00B578C3" w:rsidRPr="006C33D0" w:rsidRDefault="00DC146F" w:rsidP="00687B11">
            <w:pPr>
              <w:rPr>
                <w:rFonts w:ascii="Comic Sans MS" w:hAnsi="Comic Sans MS"/>
              </w:rPr>
            </w:pPr>
            <w:r>
              <w:rPr>
                <w:rFonts w:ascii="Comic Sans MS" w:hAnsi="Comic Sans MS"/>
              </w:rPr>
              <w:t>X</w:t>
            </w:r>
            <w:bookmarkStart w:id="0" w:name="_GoBack"/>
            <w:bookmarkEnd w:id="0"/>
          </w:p>
        </w:tc>
        <w:tc>
          <w:tcPr>
            <w:tcW w:w="4541" w:type="dxa"/>
            <w:vAlign w:val="center"/>
          </w:tcPr>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Pr="006C33D0" w:rsidRDefault="00B578C3" w:rsidP="00687B11">
            <w:pPr>
              <w:rPr>
                <w:rFonts w:ascii="Comic Sans MS" w:hAnsi="Comic Sans MS"/>
              </w:rPr>
            </w:pPr>
          </w:p>
        </w:tc>
      </w:tr>
    </w:tbl>
    <w:p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A4" w:rsidRDefault="00247CA4" w:rsidP="00C20408">
      <w:r>
        <w:separator/>
      </w:r>
    </w:p>
  </w:endnote>
  <w:endnote w:type="continuationSeparator" w:id="0">
    <w:p w:rsidR="00247CA4" w:rsidRDefault="00247CA4"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A4" w:rsidRDefault="00247CA4" w:rsidP="00C20408">
      <w:r>
        <w:separator/>
      </w:r>
    </w:p>
  </w:footnote>
  <w:footnote w:type="continuationSeparator" w:id="0">
    <w:p w:rsidR="00247CA4" w:rsidRDefault="00247CA4" w:rsidP="00C2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00"/>
    <w:rsid w:val="00034CA1"/>
    <w:rsid w:val="001F7660"/>
    <w:rsid w:val="002153B2"/>
    <w:rsid w:val="00247CA4"/>
    <w:rsid w:val="0029640E"/>
    <w:rsid w:val="002F79CA"/>
    <w:rsid w:val="00324C00"/>
    <w:rsid w:val="00391EFC"/>
    <w:rsid w:val="0039261F"/>
    <w:rsid w:val="00443D23"/>
    <w:rsid w:val="00454823"/>
    <w:rsid w:val="005458C7"/>
    <w:rsid w:val="006C33D0"/>
    <w:rsid w:val="006D2BA0"/>
    <w:rsid w:val="007A1187"/>
    <w:rsid w:val="007C2DF3"/>
    <w:rsid w:val="0080622B"/>
    <w:rsid w:val="00811535"/>
    <w:rsid w:val="00AC2B8E"/>
    <w:rsid w:val="00B578C3"/>
    <w:rsid w:val="00C133D1"/>
    <w:rsid w:val="00C20408"/>
    <w:rsid w:val="00CB6407"/>
    <w:rsid w:val="00DC146F"/>
    <w:rsid w:val="00E81F66"/>
    <w:rsid w:val="00F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1AC0"/>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Evyn.Graham</cp:lastModifiedBy>
  <cp:revision>2</cp:revision>
  <dcterms:created xsi:type="dcterms:W3CDTF">2019-09-30T18:04:00Z</dcterms:created>
  <dcterms:modified xsi:type="dcterms:W3CDTF">2019-09-30T18:04:00Z</dcterms:modified>
</cp:coreProperties>
</file>