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1ECD5" w14:textId="0AC5ACBA" w:rsidR="002E7370" w:rsidRDefault="002E7370" w:rsidP="002E7370">
      <w:pPr>
        <w:jc w:val="right"/>
        <w:rPr>
          <w:b/>
        </w:rPr>
      </w:pPr>
      <w:r>
        <w:rPr>
          <w:b/>
        </w:rPr>
        <w:t>Name</w:t>
      </w:r>
      <w:r w:rsidR="00B27235">
        <w:rPr>
          <w:b/>
        </w:rPr>
        <w:t xml:space="preserve"> Cassidy Brewer Snyder</w:t>
      </w:r>
    </w:p>
    <w:p w14:paraId="7C077394" w14:textId="77777777" w:rsidR="00D13931" w:rsidRPr="000E31F8" w:rsidRDefault="005E0F66" w:rsidP="000E31F8">
      <w:pPr>
        <w:spacing w:line="360" w:lineRule="auto"/>
        <w:jc w:val="center"/>
        <w:rPr>
          <w:b/>
          <w:sz w:val="32"/>
          <w:szCs w:val="32"/>
        </w:rPr>
      </w:pPr>
      <w:r>
        <w:rPr>
          <w:b/>
          <w:sz w:val="32"/>
          <w:szCs w:val="32"/>
        </w:rPr>
        <w:t>Lesson Plan</w:t>
      </w:r>
      <w:r w:rsidR="00D5092A" w:rsidRPr="000E31F8">
        <w:rPr>
          <w:b/>
          <w:sz w:val="32"/>
          <w:szCs w:val="32"/>
        </w:rPr>
        <w:t xml:space="preserve"> </w:t>
      </w:r>
    </w:p>
    <w:p w14:paraId="44E9EA8E" w14:textId="77777777" w:rsidR="00E60E2B" w:rsidRDefault="005B7C8F" w:rsidP="00B27235">
      <w:pPr>
        <w:rPr>
          <w:b/>
        </w:rPr>
      </w:pPr>
      <w:r>
        <w:rPr>
          <w:b/>
        </w:rPr>
        <w:t>Learning</w:t>
      </w:r>
      <w:r w:rsidR="00E60E2B">
        <w:rPr>
          <w:b/>
        </w:rPr>
        <w:t xml:space="preserve"> Segment Focus</w:t>
      </w:r>
      <w:r w:rsidR="00B27235">
        <w:rPr>
          <w:b/>
        </w:rPr>
        <w:t xml:space="preserve"> </w:t>
      </w:r>
      <w:r w:rsidR="00B27235" w:rsidRPr="00B27235">
        <w:rPr>
          <w:b/>
          <w:u w:val="single"/>
        </w:rPr>
        <w:t>History</w:t>
      </w:r>
      <w:r w:rsidR="00B27235">
        <w:rPr>
          <w:b/>
        </w:rPr>
        <w:t xml:space="preserve"> </w:t>
      </w:r>
      <w:r w:rsidR="00E60E2B">
        <w:rPr>
          <w:b/>
        </w:rPr>
        <w:t>L</w:t>
      </w:r>
      <w:r w:rsidR="00B27235">
        <w:rPr>
          <w:b/>
        </w:rPr>
        <w:t xml:space="preserve">esson </w:t>
      </w:r>
      <w:r w:rsidR="00B27235" w:rsidRPr="00B27235">
        <w:rPr>
          <w:b/>
          <w:u w:val="single"/>
        </w:rPr>
        <w:t>1 of 1</w:t>
      </w:r>
    </w:p>
    <w:p w14:paraId="5CD811BE" w14:textId="77777777" w:rsidR="00E60E2B" w:rsidRDefault="00E60E2B" w:rsidP="00B27235">
      <w:pPr>
        <w:rPr>
          <w:b/>
        </w:rPr>
      </w:pPr>
    </w:p>
    <w:p w14:paraId="682D7CCA" w14:textId="77777777" w:rsidR="000E31F8" w:rsidRDefault="005A47E5" w:rsidP="00B27235">
      <w:pPr>
        <w:rPr>
          <w:b/>
        </w:rPr>
      </w:pPr>
      <w:r>
        <w:rPr>
          <w:b/>
        </w:rPr>
        <w:t>Course</w:t>
      </w:r>
      <w:r w:rsidR="000E31F8">
        <w:rPr>
          <w:b/>
        </w:rPr>
        <w:t xml:space="preserve"> &amp; topic addressed</w:t>
      </w:r>
      <w:r>
        <w:rPr>
          <w:b/>
        </w:rPr>
        <w:t xml:space="preserve"> </w:t>
      </w:r>
      <w:r w:rsidR="00B27235" w:rsidRPr="00B27235">
        <w:rPr>
          <w:b/>
          <w:u w:val="single"/>
        </w:rPr>
        <w:t>Social Studies – Contextualization</w:t>
      </w:r>
      <w:r w:rsidR="00B27235">
        <w:rPr>
          <w:b/>
        </w:rPr>
        <w:t xml:space="preserve"> </w:t>
      </w:r>
      <w:r w:rsidR="00E60E2B">
        <w:rPr>
          <w:b/>
        </w:rPr>
        <w:t>Date</w:t>
      </w:r>
      <w:r w:rsidR="00B27235">
        <w:rPr>
          <w:b/>
        </w:rPr>
        <w:t xml:space="preserve"> </w:t>
      </w:r>
      <w:r w:rsidR="00B27235" w:rsidRPr="00B27235">
        <w:rPr>
          <w:b/>
          <w:u w:val="single"/>
        </w:rPr>
        <w:t>Fall 2020</w:t>
      </w:r>
      <w:r w:rsidR="00E60E2B">
        <w:rPr>
          <w:b/>
        </w:rPr>
        <w:t xml:space="preserve"> </w:t>
      </w:r>
      <w:r>
        <w:rPr>
          <w:b/>
        </w:rPr>
        <w:t>Grade</w:t>
      </w:r>
      <w:r w:rsidR="00B27235">
        <w:rPr>
          <w:b/>
        </w:rPr>
        <w:t xml:space="preserve"> </w:t>
      </w:r>
      <w:r w:rsidR="00B27235" w:rsidRPr="00B27235">
        <w:rPr>
          <w:b/>
          <w:u w:val="single"/>
        </w:rPr>
        <w:t>2nd</w:t>
      </w:r>
      <w:r>
        <w:rPr>
          <w:b/>
        </w:rPr>
        <w:tab/>
      </w:r>
    </w:p>
    <w:p w14:paraId="34193843" w14:textId="77777777" w:rsidR="00C97CB7" w:rsidRDefault="005A47E5" w:rsidP="005A47E5">
      <w:pPr>
        <w:rPr>
          <w:b/>
        </w:rPr>
      </w:pPr>
      <w:r>
        <w:rPr>
          <w:b/>
        </w:rPr>
        <w:tab/>
      </w:r>
    </w:p>
    <w:p w14:paraId="469024E0" w14:textId="77777777" w:rsidR="002E7370" w:rsidRPr="00F57698" w:rsidRDefault="004B01A4" w:rsidP="002E7370">
      <w:pPr>
        <w:rPr>
          <w:b/>
        </w:rPr>
      </w:pPr>
      <w:r w:rsidRPr="00F57698">
        <w:rPr>
          <w:b/>
        </w:rPr>
        <w:t>Student Outcomes</w:t>
      </w:r>
    </w:p>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8262"/>
      </w:tblGrid>
      <w:tr w:rsidR="002E7370" w:rsidRPr="00F57698" w14:paraId="2636E971" w14:textId="77777777" w:rsidTr="005E0F66">
        <w:trPr>
          <w:jc w:val="center"/>
        </w:trPr>
        <w:tc>
          <w:tcPr>
            <w:tcW w:w="2868" w:type="dxa"/>
            <w:shd w:val="clear" w:color="auto" w:fill="auto"/>
          </w:tcPr>
          <w:p w14:paraId="22E38A9B" w14:textId="77777777" w:rsidR="002E7370" w:rsidRPr="00F57698" w:rsidRDefault="005A47E5" w:rsidP="002E7370">
            <w:pPr>
              <w:rPr>
                <w:sz w:val="20"/>
                <w:szCs w:val="20"/>
              </w:rPr>
            </w:pPr>
            <w:r w:rsidRPr="00F57698">
              <w:rPr>
                <w:rFonts w:cs="Cambria"/>
                <w:sz w:val="20"/>
                <w:szCs w:val="20"/>
                <w:lang w:eastAsia="ar-SA"/>
              </w:rPr>
              <w:t xml:space="preserve">Specific learning </w:t>
            </w:r>
            <w:r w:rsidRPr="00F57698">
              <w:rPr>
                <w:rFonts w:cs="Cambria"/>
                <w:b/>
                <w:sz w:val="20"/>
                <w:szCs w:val="20"/>
                <w:lang w:eastAsia="ar-SA"/>
              </w:rPr>
              <w:t>objectives</w:t>
            </w:r>
            <w:r w:rsidRPr="00F57698">
              <w:rPr>
                <w:rFonts w:cs="Cambria"/>
                <w:sz w:val="20"/>
                <w:szCs w:val="20"/>
                <w:lang w:eastAsia="ar-SA"/>
              </w:rPr>
              <w:t xml:space="preserve"> for this lesson</w:t>
            </w:r>
            <w:r w:rsidR="002F341E" w:rsidRPr="00F57698">
              <w:rPr>
                <w:sz w:val="20"/>
                <w:szCs w:val="20"/>
              </w:rPr>
              <w:t>.</w:t>
            </w:r>
          </w:p>
        </w:tc>
        <w:tc>
          <w:tcPr>
            <w:tcW w:w="8262" w:type="dxa"/>
            <w:shd w:val="clear" w:color="auto" w:fill="auto"/>
          </w:tcPr>
          <w:p w14:paraId="0E491F00" w14:textId="0246C677" w:rsidR="002E7370" w:rsidRPr="00F57698" w:rsidRDefault="00E17766" w:rsidP="002E7370">
            <w:pPr>
              <w:rPr>
                <w:sz w:val="20"/>
                <w:szCs w:val="20"/>
              </w:rPr>
            </w:pPr>
            <w:r>
              <w:rPr>
                <w:sz w:val="20"/>
                <w:szCs w:val="20"/>
              </w:rPr>
              <w:t>Students will l</w:t>
            </w:r>
            <w:r w:rsidR="00B27235">
              <w:rPr>
                <w:sz w:val="20"/>
                <w:szCs w:val="20"/>
              </w:rPr>
              <w:t>earn</w:t>
            </w:r>
            <w:r>
              <w:rPr>
                <w:sz w:val="20"/>
                <w:szCs w:val="20"/>
              </w:rPr>
              <w:t xml:space="preserve"> about various</w:t>
            </w:r>
            <w:r w:rsidR="00B27235">
              <w:rPr>
                <w:sz w:val="20"/>
                <w:szCs w:val="20"/>
              </w:rPr>
              <w:t xml:space="preserve"> historical symbols and landmarks and their importance</w:t>
            </w:r>
            <w:r>
              <w:rPr>
                <w:sz w:val="20"/>
                <w:szCs w:val="20"/>
              </w:rPr>
              <w:t xml:space="preserve"> to The United States of America.</w:t>
            </w:r>
          </w:p>
        </w:tc>
      </w:tr>
      <w:tr w:rsidR="00E11734" w:rsidRPr="00F57698" w14:paraId="267ED8B4" w14:textId="77777777" w:rsidTr="005E0F66">
        <w:trPr>
          <w:jc w:val="center"/>
        </w:trPr>
        <w:tc>
          <w:tcPr>
            <w:tcW w:w="2868" w:type="dxa"/>
            <w:shd w:val="clear" w:color="auto" w:fill="auto"/>
          </w:tcPr>
          <w:p w14:paraId="23A64E7F" w14:textId="77777777" w:rsidR="00E11734" w:rsidRPr="00F57698" w:rsidRDefault="007D3352" w:rsidP="002A28A9">
            <w:pPr>
              <w:rPr>
                <w:sz w:val="20"/>
                <w:szCs w:val="20"/>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students’ prior academic learning</w:t>
            </w:r>
            <w:r w:rsidRPr="00F57698">
              <w:rPr>
                <w:rFonts w:cs="Cambria"/>
                <w:sz w:val="20"/>
                <w:szCs w:val="20"/>
                <w:lang w:eastAsia="ar-SA"/>
              </w:rPr>
              <w:t>.</w:t>
            </w:r>
          </w:p>
        </w:tc>
        <w:tc>
          <w:tcPr>
            <w:tcW w:w="8262" w:type="dxa"/>
            <w:shd w:val="clear" w:color="auto" w:fill="auto"/>
          </w:tcPr>
          <w:p w14:paraId="3E1E2BB0" w14:textId="27C852A8" w:rsidR="00E11734" w:rsidRPr="00F57698" w:rsidRDefault="009265FF" w:rsidP="002E7370">
            <w:pPr>
              <w:rPr>
                <w:sz w:val="20"/>
                <w:szCs w:val="20"/>
              </w:rPr>
            </w:pPr>
            <w:r>
              <w:rPr>
                <w:sz w:val="20"/>
                <w:szCs w:val="20"/>
              </w:rPr>
              <w:t>In Kindergarten and 1</w:t>
            </w:r>
            <w:r w:rsidRPr="009265FF">
              <w:rPr>
                <w:sz w:val="20"/>
                <w:szCs w:val="20"/>
                <w:vertAlign w:val="superscript"/>
              </w:rPr>
              <w:t>st</w:t>
            </w:r>
            <w:r>
              <w:rPr>
                <w:sz w:val="20"/>
                <w:szCs w:val="20"/>
              </w:rPr>
              <w:t xml:space="preserve"> grade, my students have learned the purpose of holidays and the people associated with the holidays. This has taught them to think about certain things and why we have them/their necessity.</w:t>
            </w:r>
          </w:p>
        </w:tc>
      </w:tr>
      <w:tr w:rsidR="00106484" w:rsidRPr="00F57698" w14:paraId="2CBB9F49" w14:textId="77777777" w:rsidTr="005E0F66">
        <w:trPr>
          <w:jc w:val="center"/>
        </w:trPr>
        <w:tc>
          <w:tcPr>
            <w:tcW w:w="2868" w:type="dxa"/>
            <w:shd w:val="clear" w:color="auto" w:fill="auto"/>
          </w:tcPr>
          <w:p w14:paraId="6B4C3C18" w14:textId="77777777" w:rsidR="00106484" w:rsidRPr="00F57698" w:rsidRDefault="007D3352" w:rsidP="00106484">
            <w:pPr>
              <w:rPr>
                <w:rFonts w:cs="Cambria"/>
                <w:sz w:val="20"/>
                <w:szCs w:val="20"/>
                <w:lang w:eastAsia="ar-SA"/>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 xml:space="preserve">students’ </w:t>
            </w:r>
            <w:r w:rsidR="00106484" w:rsidRPr="00F57698">
              <w:rPr>
                <w:rFonts w:cs="Cambria"/>
                <w:b/>
                <w:sz w:val="20"/>
                <w:szCs w:val="20"/>
                <w:lang w:eastAsia="ar-SA"/>
              </w:rPr>
              <w:t xml:space="preserve">personal, cultural, </w:t>
            </w:r>
            <w:r w:rsidR="002A28A9" w:rsidRPr="00F57698">
              <w:rPr>
                <w:rFonts w:cs="Cambria"/>
                <w:b/>
                <w:sz w:val="20"/>
                <w:szCs w:val="20"/>
                <w:lang w:eastAsia="ar-SA"/>
              </w:rPr>
              <w:t xml:space="preserve">linguistic, </w:t>
            </w:r>
            <w:r w:rsidRPr="00F57698">
              <w:rPr>
                <w:rFonts w:cs="Cambria"/>
                <w:b/>
                <w:sz w:val="20"/>
                <w:szCs w:val="20"/>
                <w:lang w:eastAsia="ar-SA"/>
              </w:rPr>
              <w:t>or community assets</w:t>
            </w:r>
            <w:r w:rsidRPr="00F57698">
              <w:rPr>
                <w:rFonts w:cs="Cambria"/>
                <w:sz w:val="20"/>
                <w:szCs w:val="20"/>
                <w:lang w:eastAsia="ar-SA"/>
              </w:rPr>
              <w:t>.</w:t>
            </w:r>
          </w:p>
        </w:tc>
        <w:tc>
          <w:tcPr>
            <w:tcW w:w="8262" w:type="dxa"/>
            <w:shd w:val="clear" w:color="auto" w:fill="auto"/>
          </w:tcPr>
          <w:p w14:paraId="66AA423A" w14:textId="122A839A" w:rsidR="00106484" w:rsidRPr="00F57698" w:rsidRDefault="009265FF" w:rsidP="00106484">
            <w:pPr>
              <w:rPr>
                <w:sz w:val="20"/>
                <w:szCs w:val="20"/>
              </w:rPr>
            </w:pPr>
            <w:r>
              <w:rPr>
                <w:sz w:val="20"/>
                <w:szCs w:val="20"/>
              </w:rPr>
              <w:t>Most 2</w:t>
            </w:r>
            <w:r w:rsidRPr="009265FF">
              <w:rPr>
                <w:sz w:val="20"/>
                <w:szCs w:val="20"/>
                <w:vertAlign w:val="superscript"/>
              </w:rPr>
              <w:t>nd</w:t>
            </w:r>
            <w:r>
              <w:rPr>
                <w:sz w:val="20"/>
                <w:szCs w:val="20"/>
              </w:rPr>
              <w:t xml:space="preserve"> graders are around 9 and 10 years old. They have been exposed to TV where they may have seen landmarks, or they may have even taken trips to certain places, or they have simply heard of things. Learning this task will serve as a foundation as they continue through school and outside the classroom as well.</w:t>
            </w:r>
          </w:p>
        </w:tc>
      </w:tr>
    </w:tbl>
    <w:p w14:paraId="34DA82CB" w14:textId="77777777" w:rsidR="002E7370" w:rsidRPr="00F57698" w:rsidRDefault="002E7370" w:rsidP="002E7370">
      <w:pPr>
        <w:rPr>
          <w:sz w:val="20"/>
          <w:szCs w:val="20"/>
        </w:rPr>
      </w:pPr>
    </w:p>
    <w:p w14:paraId="3DD88654" w14:textId="77777777" w:rsidR="005A47E5" w:rsidRPr="00F57698" w:rsidRDefault="004B01A4" w:rsidP="005A47E5">
      <w:pPr>
        <w:rPr>
          <w:b/>
        </w:rPr>
      </w:pPr>
      <w:r w:rsidRPr="00F57698">
        <w:rPr>
          <w:b/>
        </w:rPr>
        <w:t>State</w:t>
      </w:r>
      <w:r w:rsidR="005A47E5" w:rsidRPr="00F57698">
        <w:rPr>
          <w:b/>
        </w:rPr>
        <w:t xml:space="preserve"> Academic Content</w:t>
      </w:r>
      <w:r w:rsidRPr="00F57698">
        <w:rPr>
          <w:b/>
        </w:rPr>
        <w:t xml:space="preserve"> Standards</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7579"/>
      </w:tblGrid>
      <w:tr w:rsidR="005A47E5" w:rsidRPr="00F57698" w14:paraId="088B1BC8" w14:textId="77777777" w:rsidTr="005E0F66">
        <w:tc>
          <w:tcPr>
            <w:tcW w:w="3604" w:type="dxa"/>
            <w:shd w:val="clear" w:color="auto" w:fill="auto"/>
          </w:tcPr>
          <w:p w14:paraId="36A62387" w14:textId="77777777" w:rsidR="005A47E5" w:rsidRPr="00F57698" w:rsidRDefault="005A47E5" w:rsidP="004B01A4">
            <w:pPr>
              <w:rPr>
                <w:sz w:val="20"/>
                <w:szCs w:val="20"/>
              </w:rPr>
            </w:pPr>
            <w:r w:rsidRPr="00F57698">
              <w:rPr>
                <w:sz w:val="20"/>
                <w:szCs w:val="20"/>
              </w:rPr>
              <w:t xml:space="preserve">List the </w:t>
            </w:r>
            <w:r w:rsidRPr="00F57698">
              <w:rPr>
                <w:b/>
                <w:sz w:val="20"/>
                <w:szCs w:val="20"/>
              </w:rPr>
              <w:t xml:space="preserve">state academic content </w:t>
            </w:r>
            <w:r w:rsidR="004B01A4" w:rsidRPr="00F57698">
              <w:rPr>
                <w:b/>
                <w:sz w:val="20"/>
                <w:szCs w:val="20"/>
              </w:rPr>
              <w:t>standards</w:t>
            </w:r>
            <w:r w:rsidR="000E31F8" w:rsidRPr="00F57698">
              <w:rPr>
                <w:sz w:val="20"/>
                <w:szCs w:val="20"/>
              </w:rPr>
              <w:t xml:space="preserve"> </w:t>
            </w:r>
            <w:r w:rsidRPr="00F57698">
              <w:rPr>
                <w:sz w:val="20"/>
                <w:szCs w:val="20"/>
              </w:rPr>
              <w:t>with which this lesson is</w:t>
            </w:r>
            <w:r w:rsidR="004B01A4" w:rsidRPr="00F57698">
              <w:rPr>
                <w:sz w:val="20"/>
                <w:szCs w:val="20"/>
              </w:rPr>
              <w:t xml:space="preserve"> aligned</w:t>
            </w:r>
            <w:r w:rsidR="002A28A9" w:rsidRPr="00F57698">
              <w:rPr>
                <w:sz w:val="20"/>
                <w:szCs w:val="20"/>
              </w:rPr>
              <w:t>.  Include abbreviation,</w:t>
            </w:r>
            <w:r w:rsidR="004B01A4" w:rsidRPr="00F57698">
              <w:rPr>
                <w:sz w:val="20"/>
                <w:szCs w:val="20"/>
              </w:rPr>
              <w:t xml:space="preserve"> number &amp; text of the standard</w:t>
            </w:r>
            <w:r w:rsidR="002A28A9" w:rsidRPr="00F57698">
              <w:rPr>
                <w:sz w:val="20"/>
                <w:szCs w:val="20"/>
              </w:rPr>
              <w:t>(s).</w:t>
            </w:r>
            <w:r w:rsidRPr="00F57698">
              <w:rPr>
                <w:sz w:val="20"/>
                <w:szCs w:val="20"/>
              </w:rPr>
              <w:t xml:space="preserve"> </w:t>
            </w:r>
          </w:p>
        </w:tc>
        <w:tc>
          <w:tcPr>
            <w:tcW w:w="7579" w:type="dxa"/>
            <w:shd w:val="clear" w:color="auto" w:fill="auto"/>
          </w:tcPr>
          <w:p w14:paraId="1EADB1CF" w14:textId="77777777" w:rsidR="005A47E5" w:rsidRPr="00F57698" w:rsidRDefault="00B27235" w:rsidP="00D14CEF">
            <w:pPr>
              <w:rPr>
                <w:b/>
                <w:sz w:val="20"/>
                <w:szCs w:val="20"/>
              </w:rPr>
            </w:pPr>
            <w:r>
              <w:rPr>
                <w:b/>
                <w:sz w:val="20"/>
                <w:szCs w:val="20"/>
              </w:rPr>
              <w:t>H.12.2.5 – Explain historical symbols and landmarks and the people and events associated with them</w:t>
            </w:r>
          </w:p>
        </w:tc>
      </w:tr>
    </w:tbl>
    <w:p w14:paraId="5BB5895E" w14:textId="77777777" w:rsidR="005A47E5" w:rsidRPr="00F57698" w:rsidRDefault="005A47E5" w:rsidP="002E7370">
      <w:pPr>
        <w:rPr>
          <w:sz w:val="20"/>
          <w:szCs w:val="20"/>
        </w:rPr>
      </w:pPr>
    </w:p>
    <w:p w14:paraId="5E63C073" w14:textId="77777777" w:rsidR="002A28A9" w:rsidRPr="00F57698" w:rsidRDefault="002A28A9" w:rsidP="002A28A9">
      <w:pPr>
        <w:pStyle w:val="LessonStructure"/>
        <w:spacing w:before="0"/>
        <w:rPr>
          <w:rFonts w:ascii="Times New Roman" w:hAnsi="Times New Roman"/>
          <w:szCs w:val="24"/>
        </w:rPr>
      </w:pPr>
      <w:r w:rsidRPr="00F57698">
        <w:rPr>
          <w:rFonts w:ascii="Times New Roman" w:hAnsi="Times New Roman"/>
          <w:szCs w:val="24"/>
        </w:rPr>
        <w:t>Key Vocabulary</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7452"/>
      </w:tblGrid>
      <w:tr w:rsidR="002A28A9" w:rsidRPr="00F57698" w14:paraId="14A85B91" w14:textId="77777777" w:rsidTr="005E0F66">
        <w:tc>
          <w:tcPr>
            <w:tcW w:w="3731" w:type="dxa"/>
            <w:shd w:val="clear" w:color="auto" w:fill="auto"/>
          </w:tcPr>
          <w:p w14:paraId="33DAEBCC" w14:textId="77777777" w:rsidR="002A28A9" w:rsidRPr="00F57698" w:rsidRDefault="002A28A9" w:rsidP="00875ED0">
            <w:pPr>
              <w:pStyle w:val="LessonStructure"/>
              <w:spacing w:before="0"/>
              <w:rPr>
                <w:rFonts w:ascii="Times New Roman" w:hAnsi="Times New Roman"/>
                <w:b w:val="0"/>
                <w:sz w:val="20"/>
              </w:rPr>
            </w:pPr>
            <w:r w:rsidRPr="00F57698">
              <w:rPr>
                <w:rFonts w:ascii="Times New Roman" w:hAnsi="Times New Roman"/>
                <w:b w:val="0"/>
                <w:sz w:val="20"/>
              </w:rPr>
              <w:t xml:space="preserve">What </w:t>
            </w:r>
            <w:r w:rsidRPr="00F57698">
              <w:rPr>
                <w:rFonts w:ascii="Times New Roman" w:hAnsi="Times New Roman"/>
                <w:sz w:val="20"/>
              </w:rPr>
              <w:t>vocabulary terms/content specific terminology</w:t>
            </w:r>
            <w:r w:rsidRPr="00F57698">
              <w:rPr>
                <w:rFonts w:ascii="Times New Roman" w:hAnsi="Times New Roman"/>
                <w:b w:val="0"/>
                <w:sz w:val="20"/>
              </w:rPr>
              <w:t xml:space="preserve"> must be addressed for students to master the content?</w:t>
            </w:r>
          </w:p>
        </w:tc>
        <w:tc>
          <w:tcPr>
            <w:tcW w:w="7452" w:type="dxa"/>
            <w:shd w:val="clear" w:color="auto" w:fill="auto"/>
          </w:tcPr>
          <w:p w14:paraId="7094B9CA" w14:textId="77777777" w:rsidR="002A28A9" w:rsidRPr="00F57698" w:rsidRDefault="002A28A9" w:rsidP="00875ED0">
            <w:pPr>
              <w:pStyle w:val="LessonStructure"/>
              <w:spacing w:before="0"/>
              <w:rPr>
                <w:rFonts w:ascii="Times New Roman" w:hAnsi="Times New Roman"/>
                <w:sz w:val="20"/>
              </w:rPr>
            </w:pPr>
          </w:p>
        </w:tc>
      </w:tr>
    </w:tbl>
    <w:p w14:paraId="19CD93C8" w14:textId="77777777" w:rsidR="002A28A9" w:rsidRPr="00F57698" w:rsidRDefault="002A28A9" w:rsidP="002E7370">
      <w:pPr>
        <w:rPr>
          <w:sz w:val="20"/>
          <w:szCs w:val="20"/>
        </w:rPr>
      </w:pPr>
    </w:p>
    <w:p w14:paraId="7EAB2BC8" w14:textId="77777777" w:rsidR="00984CCE" w:rsidRPr="00F57698" w:rsidRDefault="00984CCE" w:rsidP="00984CCE">
      <w:pPr>
        <w:rPr>
          <w:b/>
        </w:rPr>
      </w:pPr>
      <w:r w:rsidRPr="00F57698">
        <w:rPr>
          <w:b/>
        </w:rPr>
        <w:t xml:space="preserve">Academic Language Support </w:t>
      </w: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5803"/>
      </w:tblGrid>
      <w:tr w:rsidR="00984CCE" w:rsidRPr="00F57698" w14:paraId="4B6BBBE0" w14:textId="77777777" w:rsidTr="005E0F66">
        <w:trPr>
          <w:jc w:val="center"/>
        </w:trPr>
        <w:tc>
          <w:tcPr>
            <w:tcW w:w="5266" w:type="dxa"/>
            <w:shd w:val="clear" w:color="auto" w:fill="auto"/>
          </w:tcPr>
          <w:p w14:paraId="07BB867B" w14:textId="77777777" w:rsidR="005758CA" w:rsidRPr="00F57698" w:rsidRDefault="005758CA" w:rsidP="005758CA">
            <w:pPr>
              <w:pStyle w:val="Default"/>
              <w:rPr>
                <w:rFonts w:ascii="Times New Roman" w:hAnsi="Times New Roman" w:cs="Times New Roman"/>
                <w:sz w:val="20"/>
                <w:szCs w:val="20"/>
              </w:rPr>
            </w:pPr>
            <w:r w:rsidRPr="00F57698">
              <w:rPr>
                <w:rFonts w:ascii="Times New Roman" w:hAnsi="Times New Roman" w:cs="Times New Roman"/>
                <w:sz w:val="20"/>
                <w:szCs w:val="20"/>
              </w:rPr>
              <w:t xml:space="preserve">What are the </w:t>
            </w:r>
            <w:r w:rsidRPr="00F57698">
              <w:rPr>
                <w:rFonts w:ascii="Times New Roman" w:hAnsi="Times New Roman" w:cs="Times New Roman"/>
                <w:b/>
                <w:sz w:val="20"/>
                <w:szCs w:val="20"/>
              </w:rPr>
              <w:t>Academic Language Function(s)</w:t>
            </w:r>
            <w:r w:rsidRPr="00F57698">
              <w:rPr>
                <w:rFonts w:ascii="Times New Roman" w:hAnsi="Times New Roman" w:cs="Times New Roman"/>
                <w:sz w:val="20"/>
                <w:szCs w:val="20"/>
              </w:rPr>
              <w:t xml:space="preserve"> (the content and language focus of the learning task represented by the active verbs within the learning objectives/outcomes) and explain how they are utilized in the lesson plan?</w:t>
            </w:r>
          </w:p>
          <w:p w14:paraId="4022C2AC" w14:textId="77777777" w:rsidR="00984CCE" w:rsidRPr="00F57698" w:rsidRDefault="00984CCE" w:rsidP="005758CA">
            <w:pPr>
              <w:pStyle w:val="Default"/>
              <w:rPr>
                <w:rFonts w:ascii="Times New Roman" w:hAnsi="Times New Roman" w:cs="Times New Roman"/>
                <w:sz w:val="20"/>
                <w:szCs w:val="20"/>
              </w:rPr>
            </w:pPr>
            <w:r w:rsidRPr="00F57698">
              <w:rPr>
                <w:rFonts w:ascii="Times New Roman" w:hAnsi="Times New Roman" w:cs="Times New Roman"/>
                <w:sz w:val="20"/>
                <w:szCs w:val="20"/>
              </w:rPr>
              <w:t>What planned</w:t>
            </w:r>
            <w:r w:rsidR="005758CA" w:rsidRPr="00F57698">
              <w:rPr>
                <w:rFonts w:ascii="Times New Roman" w:hAnsi="Times New Roman" w:cs="Times New Roman"/>
                <w:sz w:val="20"/>
                <w:szCs w:val="20"/>
              </w:rPr>
              <w:t xml:space="preserve"> </w:t>
            </w:r>
            <w:r w:rsidR="005758CA" w:rsidRPr="00F57698">
              <w:rPr>
                <w:rFonts w:ascii="Times New Roman" w:hAnsi="Times New Roman" w:cs="Times New Roman"/>
                <w:b/>
                <w:sz w:val="20"/>
                <w:szCs w:val="20"/>
              </w:rPr>
              <w:t>Academic L</w:t>
            </w:r>
            <w:r w:rsidR="007D3352" w:rsidRPr="00F57698">
              <w:rPr>
                <w:rFonts w:ascii="Times New Roman" w:hAnsi="Times New Roman" w:cs="Times New Roman"/>
                <w:b/>
                <w:sz w:val="20"/>
                <w:szCs w:val="20"/>
              </w:rPr>
              <w:t>anguage</w:t>
            </w:r>
            <w:r w:rsidR="005758CA" w:rsidRPr="00F57698">
              <w:rPr>
                <w:rFonts w:ascii="Times New Roman" w:hAnsi="Times New Roman" w:cs="Times New Roman"/>
                <w:b/>
                <w:sz w:val="20"/>
                <w:szCs w:val="20"/>
              </w:rPr>
              <w:t xml:space="preserve"> Supports</w:t>
            </w:r>
            <w:r w:rsidR="005758CA" w:rsidRPr="00F57698">
              <w:rPr>
                <w:rFonts w:ascii="Times New Roman" w:hAnsi="Times New Roman" w:cs="Times New Roman"/>
                <w:sz w:val="20"/>
                <w:szCs w:val="20"/>
              </w:rPr>
              <w:t xml:space="preserve"> will you use to assist students in their</w:t>
            </w:r>
            <w:r w:rsidRPr="00F57698">
              <w:rPr>
                <w:rFonts w:ascii="Times New Roman" w:hAnsi="Times New Roman" w:cs="Times New Roman"/>
                <w:sz w:val="20"/>
                <w:szCs w:val="20"/>
              </w:rPr>
              <w:t xml:space="preserve"> understand</w:t>
            </w:r>
            <w:r w:rsidR="005758CA" w:rsidRPr="00F57698">
              <w:rPr>
                <w:rFonts w:ascii="Times New Roman" w:hAnsi="Times New Roman" w:cs="Times New Roman"/>
                <w:sz w:val="20"/>
                <w:szCs w:val="20"/>
              </w:rPr>
              <w:t>ing of</w:t>
            </w:r>
            <w:r w:rsidRPr="00F57698">
              <w:rPr>
                <w:rFonts w:ascii="Times New Roman" w:hAnsi="Times New Roman" w:cs="Times New Roman"/>
                <w:sz w:val="20"/>
                <w:szCs w:val="20"/>
              </w:rPr>
              <w:t xml:space="preserve"> key academic language to express and</w:t>
            </w:r>
            <w:r w:rsidR="007D3352" w:rsidRPr="00F57698">
              <w:rPr>
                <w:rFonts w:ascii="Times New Roman" w:hAnsi="Times New Roman" w:cs="Times New Roman"/>
                <w:sz w:val="20"/>
                <w:szCs w:val="20"/>
              </w:rPr>
              <w:t xml:space="preserve"> develop their content learning</w:t>
            </w:r>
            <w:r w:rsidR="005758CA" w:rsidRPr="00F57698">
              <w:rPr>
                <w:rFonts w:ascii="Times New Roman" w:hAnsi="Times New Roman" w:cs="Times New Roman"/>
                <w:sz w:val="20"/>
                <w:szCs w:val="20"/>
              </w:rPr>
              <w:t xml:space="preserve"> and to provide varying supports for students at different levels of Academic Language development?  </w:t>
            </w:r>
            <w:r w:rsidR="00C7655C" w:rsidRPr="00F57698">
              <w:rPr>
                <w:rFonts w:ascii="Times New Roman" w:hAnsi="Times New Roman" w:cs="Times New Roman"/>
                <w:sz w:val="20"/>
                <w:szCs w:val="20"/>
              </w:rPr>
              <w:t xml:space="preserve">How do these supports address all three </w:t>
            </w:r>
            <w:r w:rsidR="00C7655C" w:rsidRPr="00F57698">
              <w:rPr>
                <w:rFonts w:ascii="Times New Roman" w:hAnsi="Times New Roman" w:cs="Times New Roman"/>
                <w:b/>
                <w:sz w:val="20"/>
                <w:szCs w:val="20"/>
              </w:rPr>
              <w:t>Academic Language Demands (vocabulary, syntax, and discourse)?</w:t>
            </w:r>
          </w:p>
        </w:tc>
        <w:tc>
          <w:tcPr>
            <w:tcW w:w="5803" w:type="dxa"/>
            <w:shd w:val="clear" w:color="auto" w:fill="auto"/>
          </w:tcPr>
          <w:p w14:paraId="10931DD9" w14:textId="73860989" w:rsidR="00984CCE" w:rsidRPr="00F57698" w:rsidRDefault="009265FF" w:rsidP="00D14CEF">
            <w:pPr>
              <w:rPr>
                <w:sz w:val="20"/>
                <w:szCs w:val="20"/>
              </w:rPr>
            </w:pPr>
            <w:r>
              <w:rPr>
                <w:sz w:val="20"/>
                <w:szCs w:val="20"/>
              </w:rPr>
              <w:t xml:space="preserve">As my students complete the activity, they will have the opportunity to discuss things with their group, as well as with the class at the end. Included in the activity is a “word hunt” where they will be on the lookout for the vocabulary words for this lesson. As an Academic Language Support, I will make sure to notice the vocabulary word present, to make sure it is accounted for. Students will also volunteer to write the </w:t>
            </w:r>
            <w:r w:rsidR="00D96C7A">
              <w:rPr>
                <w:sz w:val="20"/>
                <w:szCs w:val="20"/>
              </w:rPr>
              <w:t>word on our whiteboard. At the end of the class, we will conclude with the vocabulary words/main ideas of the lesson.</w:t>
            </w:r>
          </w:p>
          <w:p w14:paraId="76ECCDBE" w14:textId="77777777" w:rsidR="00984CCE" w:rsidRPr="00F57698" w:rsidRDefault="00984CCE" w:rsidP="00D14CEF">
            <w:pPr>
              <w:rPr>
                <w:sz w:val="20"/>
                <w:szCs w:val="20"/>
              </w:rPr>
            </w:pPr>
          </w:p>
          <w:p w14:paraId="759DEFE6" w14:textId="77777777" w:rsidR="00984CCE" w:rsidRPr="00F57698" w:rsidRDefault="00984CCE" w:rsidP="00D14CEF">
            <w:pPr>
              <w:rPr>
                <w:sz w:val="20"/>
                <w:szCs w:val="20"/>
              </w:rPr>
            </w:pPr>
          </w:p>
          <w:p w14:paraId="470950C0" w14:textId="77777777" w:rsidR="00984CCE" w:rsidRPr="00F57698" w:rsidRDefault="00984CCE" w:rsidP="00D14CEF">
            <w:pPr>
              <w:rPr>
                <w:sz w:val="20"/>
                <w:szCs w:val="20"/>
              </w:rPr>
            </w:pPr>
          </w:p>
        </w:tc>
      </w:tr>
    </w:tbl>
    <w:p w14:paraId="7F137050" w14:textId="77777777" w:rsidR="002F341E" w:rsidRPr="00F57698" w:rsidRDefault="002F341E" w:rsidP="005A47E5">
      <w:pPr>
        <w:pStyle w:val="LessonStructure"/>
        <w:spacing w:before="0"/>
        <w:rPr>
          <w:rFonts w:ascii="Times New Roman" w:hAnsi="Times New Roman"/>
          <w:sz w:val="20"/>
        </w:rPr>
      </w:pPr>
    </w:p>
    <w:p w14:paraId="27C8BB81" w14:textId="77777777" w:rsidR="005A47E5" w:rsidRPr="00F57698" w:rsidRDefault="00F57698" w:rsidP="005A47E5">
      <w:pPr>
        <w:pStyle w:val="LessonStructure"/>
        <w:spacing w:before="0"/>
        <w:rPr>
          <w:rFonts w:ascii="Times New Roman" w:hAnsi="Times New Roman"/>
          <w:szCs w:val="24"/>
        </w:rPr>
      </w:pPr>
      <w:r>
        <w:rPr>
          <w:rFonts w:ascii="Times New Roman" w:hAnsi="Times New Roman"/>
          <w:szCs w:val="24"/>
        </w:rPr>
        <w:t>Materials</w:t>
      </w:r>
    </w:p>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5988"/>
      </w:tblGrid>
      <w:tr w:rsidR="005A47E5" w:rsidRPr="00F57698" w14:paraId="720C4786" w14:textId="77777777" w:rsidTr="005E0F66">
        <w:trPr>
          <w:jc w:val="center"/>
        </w:trPr>
        <w:tc>
          <w:tcPr>
            <w:tcW w:w="5079" w:type="dxa"/>
            <w:shd w:val="clear" w:color="auto" w:fill="auto"/>
          </w:tcPr>
          <w:p w14:paraId="5ACE02E0" w14:textId="77777777" w:rsidR="005A47E5" w:rsidRPr="00F57698" w:rsidRDefault="005A47E5" w:rsidP="00D14CEF">
            <w:pPr>
              <w:rPr>
                <w:sz w:val="20"/>
                <w:szCs w:val="20"/>
              </w:rPr>
            </w:pPr>
            <w:r w:rsidRPr="00F57698">
              <w:rPr>
                <w:sz w:val="20"/>
                <w:szCs w:val="20"/>
              </w:rPr>
              <w:t xml:space="preserve">Materials needed by </w:t>
            </w:r>
            <w:r w:rsidRPr="00F57698">
              <w:rPr>
                <w:b/>
                <w:sz w:val="20"/>
                <w:szCs w:val="20"/>
              </w:rPr>
              <w:t>teacher</w:t>
            </w:r>
            <w:r w:rsidRPr="00F57698">
              <w:rPr>
                <w:sz w:val="20"/>
                <w:szCs w:val="20"/>
              </w:rPr>
              <w:t xml:space="preserve"> for this lesson.</w:t>
            </w:r>
            <w:r w:rsidR="002A28A9" w:rsidRPr="00F57698">
              <w:rPr>
                <w:sz w:val="20"/>
                <w:szCs w:val="20"/>
              </w:rPr>
              <w:t xml:space="preserve"> (such as books, writing materials, computers, models, colored paper, etc.)</w:t>
            </w:r>
          </w:p>
        </w:tc>
        <w:tc>
          <w:tcPr>
            <w:tcW w:w="5988" w:type="dxa"/>
            <w:shd w:val="clear" w:color="auto" w:fill="auto"/>
          </w:tcPr>
          <w:p w14:paraId="2C51425D" w14:textId="467BC5AA" w:rsidR="005A47E5" w:rsidRPr="00F57698" w:rsidRDefault="00B841A9" w:rsidP="00D14CEF">
            <w:pPr>
              <w:rPr>
                <w:sz w:val="20"/>
                <w:szCs w:val="20"/>
              </w:rPr>
            </w:pPr>
            <w:r>
              <w:rPr>
                <w:sz w:val="20"/>
                <w:szCs w:val="20"/>
              </w:rPr>
              <w:t>Attached graphic overview of each landmark, models to represent each landmark, whiteboard and markers</w:t>
            </w:r>
            <w:r w:rsidR="006C7FE4">
              <w:rPr>
                <w:sz w:val="20"/>
                <w:szCs w:val="20"/>
              </w:rPr>
              <w:t>, landmarks worksheet</w:t>
            </w:r>
            <w:r w:rsidR="00D96C7A">
              <w:rPr>
                <w:sz w:val="20"/>
                <w:szCs w:val="20"/>
              </w:rPr>
              <w:t xml:space="preserve"> for review</w:t>
            </w:r>
          </w:p>
          <w:p w14:paraId="446BAE58" w14:textId="77777777" w:rsidR="005A47E5" w:rsidRPr="00F57698" w:rsidRDefault="005A47E5" w:rsidP="00D14CEF">
            <w:pPr>
              <w:rPr>
                <w:sz w:val="20"/>
                <w:szCs w:val="20"/>
              </w:rPr>
            </w:pPr>
          </w:p>
        </w:tc>
      </w:tr>
      <w:tr w:rsidR="005A47E5" w:rsidRPr="00F57698" w14:paraId="0C5DC098" w14:textId="77777777" w:rsidTr="005E0F66">
        <w:trPr>
          <w:jc w:val="center"/>
        </w:trPr>
        <w:tc>
          <w:tcPr>
            <w:tcW w:w="5079" w:type="dxa"/>
            <w:shd w:val="clear" w:color="auto" w:fill="auto"/>
          </w:tcPr>
          <w:p w14:paraId="5C20CC8D" w14:textId="77777777" w:rsidR="005A47E5" w:rsidRPr="00F57698" w:rsidRDefault="005A47E5" w:rsidP="00D14CEF">
            <w:pPr>
              <w:rPr>
                <w:sz w:val="20"/>
                <w:szCs w:val="20"/>
              </w:rPr>
            </w:pPr>
            <w:r w:rsidRPr="00F57698">
              <w:rPr>
                <w:sz w:val="20"/>
                <w:szCs w:val="20"/>
              </w:rPr>
              <w:t xml:space="preserve">Materials needed by </w:t>
            </w:r>
            <w:r w:rsidRPr="00F57698">
              <w:rPr>
                <w:b/>
                <w:sz w:val="20"/>
                <w:szCs w:val="20"/>
              </w:rPr>
              <w:t>students</w:t>
            </w:r>
            <w:r w:rsidRPr="00F57698">
              <w:rPr>
                <w:sz w:val="20"/>
                <w:szCs w:val="20"/>
              </w:rPr>
              <w:t xml:space="preserve"> for this lesson.</w:t>
            </w:r>
            <w:r w:rsidR="002A28A9" w:rsidRPr="00F57698">
              <w:rPr>
                <w:sz w:val="20"/>
                <w:szCs w:val="20"/>
              </w:rPr>
              <w:t xml:space="preserve"> (computers, journals, textbook, etc.)</w:t>
            </w:r>
          </w:p>
        </w:tc>
        <w:tc>
          <w:tcPr>
            <w:tcW w:w="5988" w:type="dxa"/>
            <w:shd w:val="clear" w:color="auto" w:fill="auto"/>
          </w:tcPr>
          <w:p w14:paraId="71541436" w14:textId="23B8B927" w:rsidR="005A47E5" w:rsidRPr="00F57698" w:rsidRDefault="00B841A9" w:rsidP="00D14CEF">
            <w:pPr>
              <w:rPr>
                <w:sz w:val="20"/>
                <w:szCs w:val="20"/>
              </w:rPr>
            </w:pPr>
            <w:r>
              <w:rPr>
                <w:sz w:val="20"/>
                <w:szCs w:val="20"/>
              </w:rPr>
              <w:t>Journals and writing materials</w:t>
            </w:r>
          </w:p>
          <w:p w14:paraId="41985766" w14:textId="77777777" w:rsidR="005A47E5" w:rsidRPr="00F57698" w:rsidRDefault="005A47E5" w:rsidP="00D14CEF">
            <w:pPr>
              <w:rPr>
                <w:sz w:val="20"/>
                <w:szCs w:val="20"/>
              </w:rPr>
            </w:pPr>
          </w:p>
        </w:tc>
      </w:tr>
    </w:tbl>
    <w:p w14:paraId="03B24736" w14:textId="77777777" w:rsidR="00821B03" w:rsidRPr="00F57698" w:rsidRDefault="00821B03" w:rsidP="00892302">
      <w:pPr>
        <w:ind w:right="-540"/>
        <w:rPr>
          <w:b/>
        </w:rPr>
      </w:pPr>
    </w:p>
    <w:p w14:paraId="69629ABC" w14:textId="77777777" w:rsidR="00AD1B85" w:rsidRDefault="00AD1B85" w:rsidP="00F57698">
      <w:pPr>
        <w:ind w:right="-540"/>
        <w:rPr>
          <w:b/>
        </w:rPr>
      </w:pPr>
    </w:p>
    <w:p w14:paraId="06D72060" w14:textId="77777777" w:rsidR="005E0F66" w:rsidRDefault="005E0F66" w:rsidP="00F57698">
      <w:pPr>
        <w:ind w:right="-540"/>
        <w:rPr>
          <w:b/>
        </w:rPr>
      </w:pPr>
    </w:p>
    <w:p w14:paraId="0601C2F1" w14:textId="77777777" w:rsidR="00083863" w:rsidRPr="00F57698" w:rsidRDefault="00302A9B" w:rsidP="00F57698">
      <w:pPr>
        <w:ind w:right="-540"/>
        <w:rPr>
          <w:b/>
        </w:rPr>
      </w:pPr>
      <w:r w:rsidRPr="00F57698">
        <w:rPr>
          <w:b/>
        </w:rPr>
        <w:t>Lesson Timeline with Instructional</w:t>
      </w:r>
      <w:r w:rsidR="00575DC2" w:rsidRPr="00F57698">
        <w:rPr>
          <w:b/>
        </w:rPr>
        <w:t xml:space="preserve"> Strategies &amp;</w:t>
      </w:r>
      <w:r w:rsidR="006A35E3" w:rsidRPr="00F57698">
        <w:rPr>
          <w:b/>
        </w:rPr>
        <w:t xml:space="preserve"> Learning Tasks</w:t>
      </w:r>
      <w:r w:rsidR="00F57698" w:rsidRPr="00F57698">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3348"/>
        <w:gridCol w:w="4308"/>
      </w:tblGrid>
      <w:tr w:rsidR="00C345E4" w:rsidRPr="00F57698" w14:paraId="79E5BA2A" w14:textId="77777777" w:rsidTr="00AD1B85">
        <w:trPr>
          <w:tblHeader/>
          <w:jc w:val="center"/>
        </w:trPr>
        <w:tc>
          <w:tcPr>
            <w:tcW w:w="2639" w:type="dxa"/>
            <w:tcBorders>
              <w:top w:val="single" w:sz="2" w:space="0" w:color="auto"/>
              <w:left w:val="single" w:sz="2" w:space="0" w:color="auto"/>
              <w:bottom w:val="single" w:sz="2" w:space="0" w:color="auto"/>
              <w:right w:val="single" w:sz="2" w:space="0" w:color="auto"/>
            </w:tcBorders>
            <w:shd w:val="pct20" w:color="auto" w:fill="auto"/>
          </w:tcPr>
          <w:p w14:paraId="0CA056A5" w14:textId="77777777"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7E28A92A" w14:textId="77777777" w:rsidR="00C345E4" w:rsidRPr="00F57698" w:rsidRDefault="00C345E4" w:rsidP="00BD0FA6">
            <w:pPr>
              <w:pStyle w:val="MainQuestion"/>
              <w:spacing w:before="0"/>
              <w:ind w:left="0"/>
              <w:rPr>
                <w:rFonts w:ascii="Times New Roman" w:hAnsi="Times New Roman"/>
                <w:b/>
                <w:sz w:val="20"/>
              </w:rPr>
            </w:pPr>
            <w:r w:rsidRPr="00F57698">
              <w:rPr>
                <w:rFonts w:ascii="Times New Roman" w:hAnsi="Times New Roman"/>
                <w:b/>
                <w:sz w:val="20"/>
              </w:rPr>
              <w:t xml:space="preserve">Teaching &amp; Learning Activities </w:t>
            </w:r>
            <w:r w:rsidR="00F57698" w:rsidRPr="00F57698">
              <w:rPr>
                <w:b/>
                <w:sz w:val="20"/>
              </w:rPr>
              <w:t>(This should be a BULLETED LIST)</w:t>
            </w:r>
          </w:p>
        </w:tc>
        <w:tc>
          <w:tcPr>
            <w:tcW w:w="4435" w:type="dxa"/>
            <w:tcBorders>
              <w:top w:val="single" w:sz="2" w:space="0" w:color="auto"/>
              <w:left w:val="single" w:sz="2" w:space="0" w:color="auto"/>
              <w:bottom w:val="single" w:sz="2" w:space="0" w:color="auto"/>
              <w:right w:val="single" w:sz="2" w:space="0" w:color="auto"/>
            </w:tcBorders>
            <w:shd w:val="pct20" w:color="auto" w:fill="auto"/>
          </w:tcPr>
          <w:p w14:paraId="78EEBD6B" w14:textId="77777777"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Describe what YOU (teacher) will be doing and/or what STUDENTS will be doing</w:t>
            </w:r>
            <w:r w:rsidR="00575DC2" w:rsidRPr="00F57698">
              <w:rPr>
                <w:rFonts w:ascii="Times New Roman" w:hAnsi="Times New Roman"/>
                <w:b/>
                <w:sz w:val="20"/>
              </w:rPr>
              <w:t xml:space="preserve"> during this part of the lesson</w:t>
            </w:r>
            <w:r w:rsidRPr="00F57698">
              <w:rPr>
                <w:rFonts w:ascii="Times New Roman" w:hAnsi="Times New Roman"/>
                <w:b/>
                <w:sz w:val="20"/>
              </w:rPr>
              <w:t xml:space="preserve">. </w:t>
            </w:r>
            <w:r w:rsidR="00F57698" w:rsidRPr="00F57698">
              <w:rPr>
                <w:b/>
                <w:sz w:val="20"/>
              </w:rPr>
              <w:t>(This should be VERY DETAILED)</w:t>
            </w:r>
          </w:p>
        </w:tc>
      </w:tr>
      <w:tr w:rsidR="00C345E4" w:rsidRPr="00F57698" w14:paraId="044E262D"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7D23C6AE" w14:textId="77777777" w:rsidR="00C345E4" w:rsidRPr="00F57698" w:rsidRDefault="00C345E4" w:rsidP="002D3017">
            <w:pPr>
              <w:pStyle w:val="MainQuestion"/>
              <w:spacing w:before="0"/>
              <w:ind w:left="0"/>
              <w:rPr>
                <w:rFonts w:ascii="Times New Roman" w:hAnsi="Times New Roman"/>
                <w:sz w:val="20"/>
              </w:rPr>
            </w:pPr>
          </w:p>
          <w:p w14:paraId="6089F0ED" w14:textId="77777777" w:rsidR="00C345E4" w:rsidRPr="00F57698" w:rsidRDefault="00B27235" w:rsidP="002D3017">
            <w:pPr>
              <w:pStyle w:val="MainQuestion"/>
              <w:spacing w:before="0"/>
              <w:ind w:left="0"/>
              <w:rPr>
                <w:rFonts w:ascii="Times New Roman" w:hAnsi="Times New Roman"/>
                <w:sz w:val="20"/>
              </w:rPr>
            </w:pPr>
            <w:r>
              <w:rPr>
                <w:rFonts w:ascii="Times New Roman" w:hAnsi="Times New Roman"/>
                <w:sz w:val="20"/>
              </w:rPr>
              <w:t>15 minutes</w:t>
            </w:r>
          </w:p>
        </w:tc>
        <w:tc>
          <w:tcPr>
            <w:tcW w:w="3420" w:type="dxa"/>
            <w:tcBorders>
              <w:top w:val="single" w:sz="2" w:space="0" w:color="auto"/>
              <w:left w:val="single" w:sz="2" w:space="0" w:color="auto"/>
              <w:bottom w:val="single" w:sz="2" w:space="0" w:color="auto"/>
              <w:right w:val="single" w:sz="2" w:space="0" w:color="auto"/>
            </w:tcBorders>
          </w:tcPr>
          <w:p w14:paraId="26ECADB5" w14:textId="77777777" w:rsidR="00C345E4" w:rsidRPr="00F57698" w:rsidRDefault="004B01A4" w:rsidP="00BD0FA6">
            <w:pPr>
              <w:rPr>
                <w:sz w:val="20"/>
                <w:szCs w:val="20"/>
              </w:rPr>
            </w:pPr>
            <w:r w:rsidRPr="00F57698">
              <w:rPr>
                <w:b/>
                <w:sz w:val="20"/>
                <w:szCs w:val="20"/>
                <w:u w:val="single"/>
              </w:rPr>
              <w:t>Introduction</w:t>
            </w:r>
            <w:r w:rsidR="00C345E4" w:rsidRPr="00F57698">
              <w:rPr>
                <w:sz w:val="20"/>
                <w:szCs w:val="20"/>
              </w:rPr>
              <w:t xml:space="preserve">: </w:t>
            </w:r>
          </w:p>
          <w:p w14:paraId="60D0CB06" w14:textId="77777777" w:rsidR="00C345E4" w:rsidRPr="00B27235" w:rsidRDefault="00B27235" w:rsidP="00B27235">
            <w:pPr>
              <w:pStyle w:val="BodyText"/>
              <w:numPr>
                <w:ilvl w:val="0"/>
                <w:numId w:val="16"/>
              </w:numPr>
              <w:rPr>
                <w:rFonts w:ascii="Times New Roman" w:hAnsi="Times New Roman"/>
              </w:rPr>
            </w:pPr>
            <w:r>
              <w:rPr>
                <w:rFonts w:ascii="Times New Roman" w:hAnsi="Times New Roman"/>
                <w:b w:val="0"/>
                <w:u w:val="none"/>
              </w:rPr>
              <w:t>Go over directions for activity</w:t>
            </w:r>
          </w:p>
          <w:p w14:paraId="45098FF4" w14:textId="77777777" w:rsidR="00B27235" w:rsidRPr="00F57698" w:rsidRDefault="00B27235" w:rsidP="00B27235">
            <w:pPr>
              <w:pStyle w:val="BodyText"/>
              <w:numPr>
                <w:ilvl w:val="0"/>
                <w:numId w:val="16"/>
              </w:numPr>
              <w:rPr>
                <w:rFonts w:ascii="Times New Roman" w:hAnsi="Times New Roman"/>
              </w:rPr>
            </w:pPr>
            <w:r>
              <w:rPr>
                <w:rFonts w:ascii="Times New Roman" w:hAnsi="Times New Roman"/>
                <w:b w:val="0"/>
                <w:u w:val="none"/>
              </w:rPr>
              <w:t>Discuss vocabulary</w:t>
            </w:r>
          </w:p>
        </w:tc>
        <w:tc>
          <w:tcPr>
            <w:tcW w:w="4435" w:type="dxa"/>
            <w:tcBorders>
              <w:top w:val="single" w:sz="2" w:space="0" w:color="auto"/>
              <w:left w:val="single" w:sz="2" w:space="0" w:color="auto"/>
              <w:bottom w:val="single" w:sz="2" w:space="0" w:color="auto"/>
              <w:right w:val="single" w:sz="2" w:space="0" w:color="auto"/>
            </w:tcBorders>
          </w:tcPr>
          <w:p w14:paraId="1AE45743" w14:textId="53A1FFC9" w:rsidR="00C345E4" w:rsidRDefault="00B841A9" w:rsidP="00D3137B">
            <w:pPr>
              <w:pStyle w:val="MainQuestion"/>
              <w:spacing w:before="0"/>
              <w:ind w:left="0"/>
              <w:rPr>
                <w:rFonts w:ascii="Times New Roman" w:hAnsi="Times New Roman"/>
                <w:sz w:val="20"/>
              </w:rPr>
            </w:pPr>
            <w:r>
              <w:rPr>
                <w:rFonts w:ascii="Times New Roman" w:hAnsi="Times New Roman"/>
                <w:sz w:val="20"/>
              </w:rPr>
              <w:t>ME</w:t>
            </w:r>
          </w:p>
          <w:p w14:paraId="08DE9558" w14:textId="151BC36D" w:rsidR="00B841A9" w:rsidRDefault="00B841A9" w:rsidP="00D3137B">
            <w:pPr>
              <w:pStyle w:val="MainQuestion"/>
              <w:spacing w:before="0"/>
              <w:ind w:left="0"/>
              <w:rPr>
                <w:rFonts w:ascii="Times New Roman" w:hAnsi="Times New Roman"/>
                <w:sz w:val="20"/>
              </w:rPr>
            </w:pPr>
            <w:r>
              <w:rPr>
                <w:rFonts w:ascii="Times New Roman" w:hAnsi="Times New Roman"/>
                <w:sz w:val="20"/>
              </w:rPr>
              <w:t xml:space="preserve"> I will begin by explaining the room setup to the students so that they have a better understanding of the activity. I will tell them my expectations for the activity, and we will discuss the vocabulary words they need to look for. I will also have an assortment of costumes/props (so that they can pretend to be tourists) for my students if they did not bring any from home.</w:t>
            </w:r>
            <w:r w:rsidR="00D96C7A">
              <w:rPr>
                <w:rFonts w:ascii="Times New Roman" w:hAnsi="Times New Roman"/>
                <w:sz w:val="20"/>
              </w:rPr>
              <w:t xml:space="preserve"> Although we will be in one group as we “road trip” the classroom, I will assign smaller groups that the students can interact with during the activity.</w:t>
            </w:r>
          </w:p>
          <w:p w14:paraId="77BA35BD" w14:textId="77777777" w:rsidR="00B841A9" w:rsidRPr="00F57698" w:rsidRDefault="00B841A9" w:rsidP="00D3137B">
            <w:pPr>
              <w:pStyle w:val="MainQuestion"/>
              <w:spacing w:before="0"/>
              <w:ind w:left="0"/>
              <w:rPr>
                <w:rFonts w:ascii="Times New Roman" w:hAnsi="Times New Roman"/>
                <w:sz w:val="20"/>
              </w:rPr>
            </w:pPr>
          </w:p>
          <w:p w14:paraId="44F47417" w14:textId="2C946DE1" w:rsidR="00C345E4" w:rsidRDefault="00B841A9" w:rsidP="00D3137B">
            <w:pPr>
              <w:pStyle w:val="MainQuestion"/>
              <w:spacing w:before="0"/>
              <w:ind w:left="0"/>
              <w:rPr>
                <w:rFonts w:ascii="Times New Roman" w:hAnsi="Times New Roman"/>
                <w:sz w:val="20"/>
              </w:rPr>
            </w:pPr>
            <w:r>
              <w:rPr>
                <w:rFonts w:ascii="Times New Roman" w:hAnsi="Times New Roman"/>
                <w:sz w:val="20"/>
              </w:rPr>
              <w:t>STUDENTS</w:t>
            </w:r>
          </w:p>
          <w:p w14:paraId="71166C85" w14:textId="2250CBBB" w:rsidR="002E7370" w:rsidRPr="00F57698" w:rsidRDefault="00B841A9" w:rsidP="00D3137B">
            <w:pPr>
              <w:pStyle w:val="MainQuestion"/>
              <w:spacing w:before="0"/>
              <w:ind w:left="0"/>
              <w:rPr>
                <w:rFonts w:ascii="Times New Roman" w:hAnsi="Times New Roman"/>
                <w:sz w:val="20"/>
              </w:rPr>
            </w:pPr>
            <w:r>
              <w:rPr>
                <w:rFonts w:ascii="Times New Roman" w:hAnsi="Times New Roman"/>
                <w:sz w:val="20"/>
              </w:rPr>
              <w:t xml:space="preserve"> The students will listen to the instructions for the activity. Then we will go over vocabulary as a class. They will take out their journals and writing utensils to prepare for the activity. </w:t>
            </w:r>
          </w:p>
        </w:tc>
      </w:tr>
      <w:tr w:rsidR="00C345E4" w:rsidRPr="00F57698" w14:paraId="47618A89"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451B4990" w14:textId="40E45C1F" w:rsidR="00C345E4" w:rsidRPr="00F57698" w:rsidRDefault="00C345E4" w:rsidP="002D3017">
            <w:pPr>
              <w:pStyle w:val="MainQuestion"/>
              <w:spacing w:before="0"/>
              <w:ind w:left="0"/>
              <w:rPr>
                <w:rFonts w:ascii="Times New Roman" w:hAnsi="Times New Roman"/>
                <w:sz w:val="20"/>
              </w:rPr>
            </w:pPr>
          </w:p>
          <w:p w14:paraId="42E20283" w14:textId="14489FD1" w:rsidR="00C345E4" w:rsidRPr="00F57698" w:rsidRDefault="00D96C7A" w:rsidP="002D3017">
            <w:pPr>
              <w:pStyle w:val="MainQuestion"/>
              <w:spacing w:before="0"/>
              <w:ind w:left="0"/>
              <w:rPr>
                <w:rFonts w:ascii="Times New Roman" w:hAnsi="Times New Roman"/>
                <w:sz w:val="20"/>
              </w:rPr>
            </w:pPr>
            <w:r>
              <w:rPr>
                <w:rFonts w:ascii="Times New Roman" w:hAnsi="Times New Roman"/>
                <w:sz w:val="20"/>
              </w:rPr>
              <w:t>30 minutes</w:t>
            </w:r>
          </w:p>
        </w:tc>
        <w:tc>
          <w:tcPr>
            <w:tcW w:w="3420" w:type="dxa"/>
            <w:tcBorders>
              <w:top w:val="single" w:sz="2" w:space="0" w:color="auto"/>
              <w:left w:val="single" w:sz="2" w:space="0" w:color="auto"/>
              <w:bottom w:val="single" w:sz="2" w:space="0" w:color="auto"/>
              <w:right w:val="single" w:sz="2" w:space="0" w:color="auto"/>
            </w:tcBorders>
          </w:tcPr>
          <w:p w14:paraId="73873653" w14:textId="77777777" w:rsidR="00E11734" w:rsidRPr="00F57698" w:rsidRDefault="004B01A4" w:rsidP="00E11734">
            <w:pPr>
              <w:rPr>
                <w:rFonts w:ascii="Times New Roman Bold" w:hAnsi="Times New Roman Bold"/>
                <w:sz w:val="20"/>
                <w:szCs w:val="20"/>
              </w:rPr>
            </w:pPr>
            <w:r w:rsidRPr="00F57698">
              <w:rPr>
                <w:rFonts w:ascii="Times New Roman Bold" w:hAnsi="Times New Roman Bold"/>
                <w:sz w:val="20"/>
                <w:szCs w:val="20"/>
                <w:u w:val="single"/>
              </w:rPr>
              <w:t>Instruction</w:t>
            </w:r>
            <w:r w:rsidR="00E60E2B" w:rsidRPr="00F57698">
              <w:rPr>
                <w:rFonts w:ascii="Times New Roman Bold" w:hAnsi="Times New Roman Bold"/>
                <w:sz w:val="20"/>
                <w:szCs w:val="20"/>
              </w:rPr>
              <w:t>:</w:t>
            </w:r>
          </w:p>
          <w:p w14:paraId="253C0D15" w14:textId="77777777" w:rsidR="00B27235" w:rsidRDefault="00B27235" w:rsidP="00B27235">
            <w:pPr>
              <w:pStyle w:val="ListParagraph"/>
              <w:numPr>
                <w:ilvl w:val="0"/>
                <w:numId w:val="17"/>
              </w:numPr>
              <w:rPr>
                <w:sz w:val="20"/>
                <w:szCs w:val="20"/>
              </w:rPr>
            </w:pPr>
            <w:r>
              <w:rPr>
                <w:sz w:val="20"/>
                <w:szCs w:val="20"/>
              </w:rPr>
              <w:t>Travel “The USA” and document landmarks and discuss things associated with them</w:t>
            </w:r>
          </w:p>
          <w:p w14:paraId="0BCEAD15" w14:textId="77777777" w:rsidR="00B27235" w:rsidRDefault="00B27235" w:rsidP="00B27235">
            <w:pPr>
              <w:pStyle w:val="ListParagraph"/>
              <w:numPr>
                <w:ilvl w:val="0"/>
                <w:numId w:val="17"/>
              </w:numPr>
              <w:rPr>
                <w:sz w:val="20"/>
                <w:szCs w:val="20"/>
              </w:rPr>
            </w:pPr>
            <w:r>
              <w:rPr>
                <w:sz w:val="20"/>
                <w:szCs w:val="20"/>
              </w:rPr>
              <w:t>Write vocabulary on board as we come across them on our trip</w:t>
            </w:r>
          </w:p>
          <w:p w14:paraId="12D2B8ED" w14:textId="5BD0B451" w:rsidR="00B27235" w:rsidRDefault="00B27235" w:rsidP="00B27235">
            <w:pPr>
              <w:pStyle w:val="ListParagraph"/>
              <w:numPr>
                <w:ilvl w:val="0"/>
                <w:numId w:val="17"/>
              </w:numPr>
              <w:rPr>
                <w:sz w:val="20"/>
                <w:szCs w:val="20"/>
              </w:rPr>
            </w:pPr>
            <w:r>
              <w:rPr>
                <w:sz w:val="20"/>
                <w:szCs w:val="20"/>
              </w:rPr>
              <w:t>View models of landmarks around the classroom</w:t>
            </w:r>
          </w:p>
          <w:p w14:paraId="70A27AAA" w14:textId="2461F4CA" w:rsidR="00D96C7A" w:rsidRDefault="00D96C7A" w:rsidP="00B27235">
            <w:pPr>
              <w:pStyle w:val="ListParagraph"/>
              <w:numPr>
                <w:ilvl w:val="0"/>
                <w:numId w:val="17"/>
              </w:numPr>
              <w:rPr>
                <w:sz w:val="20"/>
                <w:szCs w:val="20"/>
              </w:rPr>
            </w:pPr>
            <w:r>
              <w:rPr>
                <w:sz w:val="20"/>
                <w:szCs w:val="20"/>
              </w:rPr>
              <w:t>Fill out worksheet</w:t>
            </w:r>
          </w:p>
          <w:p w14:paraId="46ECF720" w14:textId="77777777" w:rsidR="00E60E2B" w:rsidRPr="00F57698" w:rsidRDefault="00E60E2B" w:rsidP="00D3137B">
            <w:pPr>
              <w:rPr>
                <w:sz w:val="20"/>
                <w:szCs w:val="20"/>
              </w:rPr>
            </w:pPr>
          </w:p>
          <w:p w14:paraId="0BD15095" w14:textId="77777777" w:rsidR="00E60E2B" w:rsidRPr="00F57698" w:rsidRDefault="00E60E2B" w:rsidP="00D3137B">
            <w:pPr>
              <w:rPr>
                <w:sz w:val="20"/>
                <w:szCs w:val="20"/>
              </w:rPr>
            </w:pPr>
          </w:p>
          <w:p w14:paraId="780D2251" w14:textId="77777777" w:rsidR="00E60E2B" w:rsidRPr="00F57698" w:rsidRDefault="00E60E2B" w:rsidP="00D3137B">
            <w:pPr>
              <w:rPr>
                <w:sz w:val="20"/>
                <w:szCs w:val="20"/>
              </w:rPr>
            </w:pPr>
          </w:p>
          <w:p w14:paraId="2AEA747D" w14:textId="77777777" w:rsidR="00E60E2B" w:rsidRPr="00F57698" w:rsidRDefault="00E60E2B" w:rsidP="00D3137B">
            <w:pPr>
              <w:rPr>
                <w:sz w:val="20"/>
                <w:szCs w:val="20"/>
              </w:rPr>
            </w:pPr>
          </w:p>
          <w:p w14:paraId="7F83AB02" w14:textId="77777777" w:rsidR="00E60E2B" w:rsidRPr="00F57698" w:rsidRDefault="00E60E2B" w:rsidP="00D3137B">
            <w:pPr>
              <w:rPr>
                <w:sz w:val="20"/>
                <w:szCs w:val="20"/>
              </w:rPr>
            </w:pPr>
          </w:p>
          <w:p w14:paraId="7944767E" w14:textId="77777777" w:rsidR="00E60E2B" w:rsidRPr="00F57698" w:rsidRDefault="00E60E2B" w:rsidP="00D3137B">
            <w:pPr>
              <w:rPr>
                <w:sz w:val="20"/>
                <w:szCs w:val="20"/>
              </w:rPr>
            </w:pPr>
          </w:p>
          <w:p w14:paraId="5282A8E6" w14:textId="77777777" w:rsidR="00E60E2B" w:rsidRPr="00F57698" w:rsidRDefault="00E60E2B" w:rsidP="00D3137B">
            <w:pPr>
              <w:rPr>
                <w:sz w:val="20"/>
                <w:szCs w:val="20"/>
              </w:rPr>
            </w:pPr>
          </w:p>
          <w:p w14:paraId="79965365" w14:textId="77777777" w:rsidR="00E60E2B" w:rsidRPr="00F57698" w:rsidRDefault="00E60E2B" w:rsidP="00D3137B">
            <w:pPr>
              <w:rPr>
                <w:sz w:val="20"/>
                <w:szCs w:val="20"/>
              </w:rPr>
            </w:pPr>
          </w:p>
          <w:p w14:paraId="170A53B6" w14:textId="77777777" w:rsidR="00E60E2B" w:rsidRPr="00F57698" w:rsidRDefault="00E60E2B" w:rsidP="00D3137B">
            <w:pPr>
              <w:rPr>
                <w:sz w:val="20"/>
                <w:szCs w:val="20"/>
              </w:rPr>
            </w:pPr>
          </w:p>
          <w:p w14:paraId="023A3713" w14:textId="77777777" w:rsidR="00E60E2B" w:rsidRPr="00F57698" w:rsidRDefault="00E60E2B" w:rsidP="00D3137B">
            <w:pPr>
              <w:rPr>
                <w:sz w:val="20"/>
                <w:szCs w:val="20"/>
              </w:rPr>
            </w:pPr>
          </w:p>
          <w:p w14:paraId="0E5F9219" w14:textId="77777777" w:rsidR="00E60E2B" w:rsidRPr="00F57698" w:rsidRDefault="00E60E2B" w:rsidP="00D3137B">
            <w:pPr>
              <w:rPr>
                <w:sz w:val="20"/>
                <w:szCs w:val="20"/>
              </w:rPr>
            </w:pPr>
          </w:p>
          <w:p w14:paraId="0374736C" w14:textId="77777777" w:rsidR="00E60E2B" w:rsidRPr="00F57698" w:rsidRDefault="00E60E2B" w:rsidP="00D3137B">
            <w:pPr>
              <w:rPr>
                <w:sz w:val="20"/>
                <w:szCs w:val="20"/>
              </w:rPr>
            </w:pPr>
          </w:p>
          <w:p w14:paraId="0604AD17" w14:textId="77777777" w:rsidR="00E60E2B" w:rsidRPr="00F57698" w:rsidRDefault="00E60E2B" w:rsidP="00D3137B">
            <w:pPr>
              <w:rPr>
                <w:sz w:val="20"/>
                <w:szCs w:val="20"/>
              </w:rPr>
            </w:pPr>
          </w:p>
          <w:p w14:paraId="7C710BA4" w14:textId="77777777" w:rsidR="00E60E2B" w:rsidRPr="00F57698" w:rsidRDefault="00E60E2B" w:rsidP="00D3137B">
            <w:pPr>
              <w:rPr>
                <w:sz w:val="20"/>
                <w:szCs w:val="20"/>
              </w:rPr>
            </w:pPr>
          </w:p>
        </w:tc>
        <w:tc>
          <w:tcPr>
            <w:tcW w:w="4435" w:type="dxa"/>
            <w:tcBorders>
              <w:top w:val="single" w:sz="2" w:space="0" w:color="auto"/>
              <w:left w:val="single" w:sz="2" w:space="0" w:color="auto"/>
              <w:bottom w:val="single" w:sz="2" w:space="0" w:color="auto"/>
              <w:right w:val="single" w:sz="2" w:space="0" w:color="auto"/>
            </w:tcBorders>
          </w:tcPr>
          <w:p w14:paraId="17D88CF0" w14:textId="62C62DA0" w:rsidR="00C345E4" w:rsidRDefault="00B841A9" w:rsidP="00D3137B">
            <w:pPr>
              <w:pStyle w:val="MainQuestion"/>
              <w:spacing w:before="0"/>
              <w:ind w:left="0"/>
              <w:rPr>
                <w:rFonts w:ascii="Times New Roman" w:hAnsi="Times New Roman"/>
                <w:sz w:val="20"/>
              </w:rPr>
            </w:pPr>
            <w:r>
              <w:rPr>
                <w:rFonts w:ascii="Times New Roman" w:hAnsi="Times New Roman"/>
                <w:sz w:val="20"/>
              </w:rPr>
              <w:t>ME</w:t>
            </w:r>
          </w:p>
          <w:p w14:paraId="67D14816" w14:textId="6524DD00" w:rsidR="00B841A9" w:rsidRDefault="00B841A9" w:rsidP="00D3137B">
            <w:pPr>
              <w:pStyle w:val="MainQuestion"/>
              <w:spacing w:before="0"/>
              <w:ind w:left="0"/>
              <w:rPr>
                <w:rFonts w:ascii="Times New Roman" w:hAnsi="Times New Roman"/>
                <w:sz w:val="20"/>
              </w:rPr>
            </w:pPr>
            <w:r>
              <w:rPr>
                <w:rFonts w:ascii="Times New Roman" w:hAnsi="Times New Roman"/>
                <w:sz w:val="20"/>
              </w:rPr>
              <w:t xml:space="preserve"> I will start the activity by taking the students to our first landmark, Mount Rushmore. </w:t>
            </w:r>
            <w:r w:rsidR="006C7FE4">
              <w:rPr>
                <w:rFonts w:ascii="Times New Roman" w:hAnsi="Times New Roman"/>
                <w:sz w:val="20"/>
              </w:rPr>
              <w:t xml:space="preserve">I will give a short explanation on the importance of this landmark and the presidents involved. I will point out vocabulary to make sure they picked up on the important points. If a student volunteers, they may write the vocabulary word on the whiteboard. I will allow the students time to view the model of Mount Rushmore and fill in the </w:t>
            </w:r>
            <w:r w:rsidR="00D96C7A">
              <w:rPr>
                <w:rFonts w:ascii="Times New Roman" w:hAnsi="Times New Roman"/>
                <w:sz w:val="20"/>
              </w:rPr>
              <w:t>graphic</w:t>
            </w:r>
            <w:r w:rsidR="006C7FE4">
              <w:rPr>
                <w:rFonts w:ascii="Times New Roman" w:hAnsi="Times New Roman"/>
                <w:sz w:val="20"/>
              </w:rPr>
              <w:t xml:space="preserve"> bubbles under the</w:t>
            </w:r>
            <w:r w:rsidR="00D96C7A">
              <w:rPr>
                <w:rFonts w:ascii="Times New Roman" w:hAnsi="Times New Roman"/>
                <w:sz w:val="20"/>
              </w:rPr>
              <w:t xml:space="preserve"> matching</w:t>
            </w:r>
            <w:r w:rsidR="006C7FE4">
              <w:rPr>
                <w:rFonts w:ascii="Times New Roman" w:hAnsi="Times New Roman"/>
                <w:sz w:val="20"/>
              </w:rPr>
              <w:t xml:space="preserve"> landmark.</w:t>
            </w:r>
            <w:r w:rsidR="00D96C7A">
              <w:rPr>
                <w:rFonts w:ascii="Times New Roman" w:hAnsi="Times New Roman"/>
                <w:sz w:val="20"/>
              </w:rPr>
              <w:t xml:space="preserve"> This will continue as we go through the remaining landmarks, their importance and those involved. </w:t>
            </w:r>
          </w:p>
          <w:p w14:paraId="055A3061" w14:textId="6FFEAA2A" w:rsidR="00D96C7A" w:rsidRDefault="00D96C7A" w:rsidP="00D3137B">
            <w:pPr>
              <w:pStyle w:val="MainQuestion"/>
              <w:spacing w:before="0"/>
              <w:ind w:left="0"/>
              <w:rPr>
                <w:rFonts w:ascii="Times New Roman" w:hAnsi="Times New Roman"/>
                <w:sz w:val="20"/>
              </w:rPr>
            </w:pPr>
          </w:p>
          <w:p w14:paraId="17D2FE8D" w14:textId="7B464797" w:rsidR="00D96C7A" w:rsidRDefault="00D96C7A" w:rsidP="00D3137B">
            <w:pPr>
              <w:pStyle w:val="MainQuestion"/>
              <w:spacing w:before="0"/>
              <w:ind w:left="0"/>
              <w:rPr>
                <w:rFonts w:ascii="Times New Roman" w:hAnsi="Times New Roman"/>
                <w:sz w:val="20"/>
              </w:rPr>
            </w:pPr>
            <w:r>
              <w:rPr>
                <w:rFonts w:ascii="Times New Roman" w:hAnsi="Times New Roman"/>
                <w:sz w:val="20"/>
              </w:rPr>
              <w:t>STUDENTS</w:t>
            </w:r>
          </w:p>
          <w:p w14:paraId="5235622B" w14:textId="3651361E" w:rsidR="00D96C7A" w:rsidRPr="00F57698" w:rsidRDefault="00D96C7A" w:rsidP="00D3137B">
            <w:pPr>
              <w:pStyle w:val="MainQuestion"/>
              <w:spacing w:before="0"/>
              <w:ind w:left="0"/>
              <w:rPr>
                <w:rFonts w:ascii="Times New Roman" w:hAnsi="Times New Roman"/>
                <w:sz w:val="20"/>
              </w:rPr>
            </w:pPr>
            <w:r>
              <w:rPr>
                <w:rFonts w:ascii="Times New Roman" w:hAnsi="Times New Roman"/>
                <w:sz w:val="20"/>
              </w:rPr>
              <w:t xml:space="preserve"> The students will listen to a short explanation of the importance and the people involved in the landmarks. They will get to see/touch the models representing each landmark. If they do not catch the vocabulary words, the words will be pointed out to them. Students will have the chance to write the words on the whiteboard. We will continue this as we talk about each landmark. After we have finished our “road trip”, students will fill out their landmark worksheet.</w:t>
            </w:r>
          </w:p>
          <w:p w14:paraId="2C4DFFF8" w14:textId="77777777" w:rsidR="00DC360B" w:rsidRPr="00F57698" w:rsidRDefault="00DC360B" w:rsidP="00D3137B">
            <w:pPr>
              <w:pStyle w:val="MainQuestion"/>
              <w:spacing w:before="0"/>
              <w:ind w:left="0"/>
              <w:rPr>
                <w:rFonts w:ascii="Times New Roman" w:hAnsi="Times New Roman"/>
                <w:sz w:val="20"/>
              </w:rPr>
            </w:pPr>
          </w:p>
        </w:tc>
      </w:tr>
      <w:tr w:rsidR="00C345E4" w:rsidRPr="00F57698" w14:paraId="29CA5AEE"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040C8184" w14:textId="77777777" w:rsidR="00C345E4" w:rsidRPr="00F57698" w:rsidRDefault="00C345E4" w:rsidP="002D3017">
            <w:pPr>
              <w:pStyle w:val="MainQuestion"/>
              <w:spacing w:before="0"/>
              <w:ind w:left="0"/>
              <w:rPr>
                <w:rFonts w:ascii="Times New Roman" w:hAnsi="Times New Roman"/>
                <w:sz w:val="20"/>
              </w:rPr>
            </w:pPr>
          </w:p>
          <w:p w14:paraId="6ED14CF6" w14:textId="77777777" w:rsidR="00C345E4" w:rsidRPr="00F57698" w:rsidRDefault="00B27235" w:rsidP="002D3017">
            <w:pPr>
              <w:pStyle w:val="MainQuestion"/>
              <w:spacing w:before="0"/>
              <w:ind w:left="0"/>
              <w:rPr>
                <w:rFonts w:ascii="Times New Roman" w:hAnsi="Times New Roman"/>
                <w:sz w:val="20"/>
              </w:rPr>
            </w:pPr>
            <w:r>
              <w:rPr>
                <w:rFonts w:ascii="Times New Roman" w:hAnsi="Times New Roman"/>
                <w:sz w:val="20"/>
              </w:rPr>
              <w:t>15 minutes</w:t>
            </w:r>
          </w:p>
        </w:tc>
        <w:tc>
          <w:tcPr>
            <w:tcW w:w="3420" w:type="dxa"/>
            <w:tcBorders>
              <w:top w:val="single" w:sz="2" w:space="0" w:color="auto"/>
              <w:left w:val="single" w:sz="2" w:space="0" w:color="auto"/>
              <w:bottom w:val="single" w:sz="2" w:space="0" w:color="auto"/>
              <w:right w:val="single" w:sz="2" w:space="0" w:color="auto"/>
            </w:tcBorders>
          </w:tcPr>
          <w:p w14:paraId="6E82796B" w14:textId="77777777" w:rsidR="00C345E4" w:rsidRPr="00F57698" w:rsidRDefault="00C345E4" w:rsidP="00D3137B">
            <w:pPr>
              <w:rPr>
                <w:b/>
                <w:sz w:val="20"/>
                <w:szCs w:val="20"/>
                <w:u w:val="single"/>
              </w:rPr>
            </w:pPr>
            <w:r w:rsidRPr="00F57698">
              <w:rPr>
                <w:b/>
                <w:sz w:val="20"/>
                <w:szCs w:val="20"/>
                <w:u w:val="single"/>
              </w:rPr>
              <w:t>Closure:</w:t>
            </w:r>
          </w:p>
          <w:p w14:paraId="4438FC90" w14:textId="77777777" w:rsidR="00C345E4" w:rsidRDefault="00B27235" w:rsidP="00B27235">
            <w:pPr>
              <w:pStyle w:val="ListParagraph"/>
              <w:numPr>
                <w:ilvl w:val="0"/>
                <w:numId w:val="18"/>
              </w:numPr>
              <w:rPr>
                <w:sz w:val="20"/>
                <w:szCs w:val="20"/>
              </w:rPr>
            </w:pPr>
            <w:r>
              <w:rPr>
                <w:sz w:val="20"/>
                <w:szCs w:val="20"/>
              </w:rPr>
              <w:t>Write in “What We Learned Journals”</w:t>
            </w:r>
          </w:p>
          <w:p w14:paraId="1E78E80C" w14:textId="703B7554" w:rsidR="00D96C7A" w:rsidRPr="00B27235" w:rsidRDefault="00D96C7A" w:rsidP="00B27235">
            <w:pPr>
              <w:pStyle w:val="ListParagraph"/>
              <w:numPr>
                <w:ilvl w:val="0"/>
                <w:numId w:val="18"/>
              </w:numPr>
              <w:rPr>
                <w:sz w:val="20"/>
                <w:szCs w:val="20"/>
              </w:rPr>
            </w:pPr>
            <w:r>
              <w:rPr>
                <w:sz w:val="20"/>
                <w:szCs w:val="20"/>
              </w:rPr>
              <w:t>Review</w:t>
            </w:r>
          </w:p>
        </w:tc>
        <w:tc>
          <w:tcPr>
            <w:tcW w:w="4435" w:type="dxa"/>
            <w:tcBorders>
              <w:top w:val="single" w:sz="2" w:space="0" w:color="auto"/>
              <w:left w:val="single" w:sz="2" w:space="0" w:color="auto"/>
              <w:bottom w:val="single" w:sz="2" w:space="0" w:color="auto"/>
              <w:right w:val="single" w:sz="2" w:space="0" w:color="auto"/>
            </w:tcBorders>
          </w:tcPr>
          <w:p w14:paraId="60BA54CE" w14:textId="7DBB0FE9" w:rsidR="00C345E4" w:rsidRDefault="00D96C7A" w:rsidP="00D3137B">
            <w:pPr>
              <w:pStyle w:val="MainQuestion"/>
              <w:spacing w:before="0"/>
              <w:ind w:left="0"/>
              <w:rPr>
                <w:rFonts w:ascii="Times New Roman" w:hAnsi="Times New Roman"/>
                <w:sz w:val="20"/>
              </w:rPr>
            </w:pPr>
            <w:r>
              <w:rPr>
                <w:rFonts w:ascii="Times New Roman" w:hAnsi="Times New Roman"/>
                <w:sz w:val="20"/>
              </w:rPr>
              <w:t>BOTH</w:t>
            </w:r>
          </w:p>
          <w:p w14:paraId="47556B4E" w14:textId="79EC342C" w:rsidR="00D96C7A" w:rsidRPr="00F57698" w:rsidRDefault="00D96C7A" w:rsidP="00D3137B">
            <w:pPr>
              <w:pStyle w:val="MainQuestion"/>
              <w:spacing w:before="0"/>
              <w:ind w:left="0"/>
              <w:rPr>
                <w:rFonts w:ascii="Times New Roman" w:hAnsi="Times New Roman"/>
                <w:sz w:val="20"/>
              </w:rPr>
            </w:pPr>
            <w:r>
              <w:rPr>
                <w:rFonts w:ascii="Times New Roman" w:hAnsi="Times New Roman"/>
                <w:sz w:val="20"/>
              </w:rPr>
              <w:t xml:space="preserve"> We will write what we learned from the lesson in our journals. Then we will briefly review the main ideas/vocabulary.</w:t>
            </w:r>
          </w:p>
          <w:p w14:paraId="6754583F" w14:textId="77777777" w:rsidR="002E7370" w:rsidRPr="00F57698" w:rsidRDefault="002E7370" w:rsidP="00D3137B">
            <w:pPr>
              <w:pStyle w:val="MainQuestion"/>
              <w:spacing w:before="0"/>
              <w:ind w:left="0"/>
              <w:rPr>
                <w:rFonts w:ascii="Times New Roman" w:hAnsi="Times New Roman"/>
                <w:sz w:val="20"/>
              </w:rPr>
            </w:pPr>
          </w:p>
        </w:tc>
      </w:tr>
    </w:tbl>
    <w:p w14:paraId="530F2178" w14:textId="77777777" w:rsidR="002F341E" w:rsidRPr="00F57698" w:rsidRDefault="002F341E" w:rsidP="00417E43">
      <w:pPr>
        <w:widowControl w:val="0"/>
        <w:suppressAutoHyphens/>
        <w:rPr>
          <w:rFonts w:eastAsia="Times" w:cs="Cambria"/>
          <w:b/>
          <w:sz w:val="20"/>
          <w:szCs w:val="20"/>
          <w:lang w:eastAsia="ar-SA"/>
        </w:rPr>
      </w:pPr>
    </w:p>
    <w:p w14:paraId="0683DD9A" w14:textId="77777777" w:rsidR="00417E43" w:rsidRPr="00F57698" w:rsidRDefault="00CB11F6" w:rsidP="00417E43">
      <w:pPr>
        <w:widowControl w:val="0"/>
        <w:suppressAutoHyphens/>
        <w:rPr>
          <w:rFonts w:eastAsia="Times" w:cs="Cambria"/>
          <w:b/>
          <w:lang w:eastAsia="ar-SA"/>
        </w:rPr>
      </w:pPr>
      <w:r w:rsidRPr="00F57698">
        <w:rPr>
          <w:rFonts w:eastAsia="Times" w:cs="Cambria"/>
          <w:b/>
          <w:lang w:eastAsia="ar-SA"/>
        </w:rPr>
        <w:t>Accommodations/</w:t>
      </w:r>
      <w:r w:rsidR="00417E43" w:rsidRPr="00F57698">
        <w:rPr>
          <w:rFonts w:eastAsia="Times" w:cs="Cambria"/>
          <w:b/>
          <w:lang w:eastAsia="ar-SA"/>
        </w:rPr>
        <w:t>Modifications</w:t>
      </w:r>
    </w:p>
    <w:tbl>
      <w:tblPr>
        <w:tblW w:w="10620" w:type="dxa"/>
        <w:tblInd w:w="18" w:type="dxa"/>
        <w:tblLayout w:type="fixed"/>
        <w:tblLook w:val="0000" w:firstRow="0" w:lastRow="0" w:firstColumn="0" w:lastColumn="0" w:noHBand="0" w:noVBand="0"/>
      </w:tblPr>
      <w:tblGrid>
        <w:gridCol w:w="3780"/>
        <w:gridCol w:w="6840"/>
      </w:tblGrid>
      <w:tr w:rsidR="00417E43" w:rsidRPr="00F57698" w14:paraId="0828841D" w14:textId="77777777" w:rsidTr="00AD1B85">
        <w:tc>
          <w:tcPr>
            <w:tcW w:w="3780" w:type="dxa"/>
            <w:tcBorders>
              <w:top w:val="single" w:sz="4" w:space="0" w:color="000000"/>
              <w:left w:val="single" w:sz="4" w:space="0" w:color="000000"/>
              <w:bottom w:val="single" w:sz="4" w:space="0" w:color="000000"/>
            </w:tcBorders>
          </w:tcPr>
          <w:p w14:paraId="0BD90ABB" w14:textId="77777777" w:rsidR="00417E43" w:rsidRPr="00F57698" w:rsidRDefault="00CB11F6" w:rsidP="00D14CEF">
            <w:pPr>
              <w:widowControl w:val="0"/>
              <w:suppressAutoHyphens/>
              <w:snapToGrid w:val="0"/>
              <w:rPr>
                <w:rFonts w:cs="Cambria"/>
                <w:sz w:val="20"/>
                <w:szCs w:val="20"/>
                <w:lang w:eastAsia="ar-SA"/>
              </w:rPr>
            </w:pPr>
            <w:r w:rsidRPr="00F57698">
              <w:rPr>
                <w:rFonts w:cs="Cambria"/>
                <w:sz w:val="20"/>
                <w:szCs w:val="20"/>
                <w:lang w:eastAsia="ar-SA"/>
              </w:rPr>
              <w:t xml:space="preserve">How might I </w:t>
            </w:r>
            <w:r w:rsidRPr="00F57698">
              <w:rPr>
                <w:rFonts w:cs="Cambria"/>
                <w:b/>
                <w:sz w:val="20"/>
                <w:szCs w:val="20"/>
                <w:lang w:eastAsia="ar-SA"/>
              </w:rPr>
              <w:t>modify</w:t>
            </w:r>
            <w:r w:rsidR="00417E43" w:rsidRPr="00F57698">
              <w:rPr>
                <w:rFonts w:cs="Cambria"/>
                <w:sz w:val="20"/>
                <w:szCs w:val="20"/>
                <w:lang w:eastAsia="ar-SA"/>
              </w:rPr>
              <w:t xml:space="preserve"> instru</w:t>
            </w:r>
            <w:r w:rsidRPr="00F57698">
              <w:rPr>
                <w:rFonts w:cs="Cambria"/>
                <w:sz w:val="20"/>
                <w:szCs w:val="20"/>
                <w:lang w:eastAsia="ar-SA"/>
              </w:rPr>
              <w:t>ction for:</w:t>
            </w:r>
          </w:p>
          <w:p w14:paraId="207D5ABD" w14:textId="77777777" w:rsidR="004B01A4" w:rsidRPr="00F57698" w:rsidRDefault="004B01A4" w:rsidP="00E11734">
            <w:pPr>
              <w:widowControl w:val="0"/>
              <w:suppressAutoHyphens/>
              <w:snapToGrid w:val="0"/>
              <w:rPr>
                <w:i/>
                <w:sz w:val="20"/>
                <w:szCs w:val="20"/>
              </w:rPr>
            </w:pPr>
            <w:r w:rsidRPr="00F57698">
              <w:rPr>
                <w:i/>
                <w:sz w:val="20"/>
                <w:szCs w:val="20"/>
              </w:rPr>
              <w:t>Remediation?</w:t>
            </w:r>
          </w:p>
          <w:p w14:paraId="040EBDFC" w14:textId="77777777" w:rsidR="004B01A4" w:rsidRPr="00F57698" w:rsidRDefault="004B01A4" w:rsidP="00E11734">
            <w:pPr>
              <w:widowControl w:val="0"/>
              <w:suppressAutoHyphens/>
              <w:snapToGrid w:val="0"/>
              <w:rPr>
                <w:i/>
                <w:sz w:val="20"/>
                <w:szCs w:val="20"/>
              </w:rPr>
            </w:pPr>
            <w:r w:rsidRPr="00F57698">
              <w:rPr>
                <w:i/>
                <w:sz w:val="20"/>
                <w:szCs w:val="20"/>
              </w:rPr>
              <w:t>Intervention?</w:t>
            </w:r>
          </w:p>
          <w:p w14:paraId="449B1E4D" w14:textId="77777777" w:rsidR="004B01A4" w:rsidRPr="00F57698" w:rsidRDefault="004B01A4" w:rsidP="00E11734">
            <w:pPr>
              <w:widowControl w:val="0"/>
              <w:suppressAutoHyphens/>
              <w:snapToGrid w:val="0"/>
              <w:rPr>
                <w:i/>
                <w:sz w:val="20"/>
                <w:szCs w:val="20"/>
              </w:rPr>
            </w:pPr>
            <w:r w:rsidRPr="00F57698">
              <w:rPr>
                <w:i/>
                <w:sz w:val="20"/>
                <w:szCs w:val="20"/>
              </w:rPr>
              <w:t>IEP/504?</w:t>
            </w:r>
          </w:p>
          <w:p w14:paraId="0DE63AD4" w14:textId="77777777" w:rsidR="004B01A4" w:rsidRPr="00F57698" w:rsidRDefault="004B01A4" w:rsidP="00E11734">
            <w:pPr>
              <w:widowControl w:val="0"/>
              <w:suppressAutoHyphens/>
              <w:snapToGrid w:val="0"/>
              <w:rPr>
                <w:i/>
                <w:sz w:val="20"/>
                <w:szCs w:val="20"/>
              </w:rPr>
            </w:pPr>
            <w:r w:rsidRPr="00F57698">
              <w:rPr>
                <w:i/>
                <w:sz w:val="20"/>
                <w:szCs w:val="20"/>
              </w:rPr>
              <w:t>LEP/ESL?</w:t>
            </w:r>
          </w:p>
          <w:p w14:paraId="546B9C19" w14:textId="77777777" w:rsidR="00C7655C" w:rsidRPr="00F57698" w:rsidRDefault="00C7655C" w:rsidP="00E11734">
            <w:pPr>
              <w:widowControl w:val="0"/>
              <w:suppressAutoHyphens/>
              <w:snapToGrid w:val="0"/>
              <w:rPr>
                <w:sz w:val="20"/>
                <w:szCs w:val="20"/>
                <w:lang w:eastAsia="ar-SA"/>
              </w:rPr>
            </w:pPr>
            <w:r w:rsidRPr="00F57698">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14:paraId="3F50570E" w14:textId="2279CCD9" w:rsidR="00417E43" w:rsidRPr="00F57698" w:rsidRDefault="00417E43" w:rsidP="00D14CEF">
            <w:pPr>
              <w:widowControl w:val="0"/>
              <w:suppressAutoHyphens/>
              <w:rPr>
                <w:rFonts w:cs="Cambria"/>
                <w:sz w:val="20"/>
                <w:szCs w:val="20"/>
                <w:lang w:eastAsia="ar-SA"/>
              </w:rPr>
            </w:pPr>
            <w:proofErr w:type="gramStart"/>
            <w:r w:rsidRPr="00F57698">
              <w:rPr>
                <w:rFonts w:cs="Cambria"/>
                <w:sz w:val="20"/>
                <w:szCs w:val="20"/>
                <w:lang w:eastAsia="ar-SA"/>
              </w:rPr>
              <w:t>.</w:t>
            </w:r>
            <w:r w:rsidR="00E52E31">
              <w:rPr>
                <w:rFonts w:cs="Cambria"/>
                <w:sz w:val="20"/>
                <w:szCs w:val="20"/>
                <w:lang w:eastAsia="ar-SA"/>
              </w:rPr>
              <w:t>If</w:t>
            </w:r>
            <w:proofErr w:type="gramEnd"/>
            <w:r w:rsidR="00E52E31">
              <w:rPr>
                <w:rFonts w:cs="Cambria"/>
                <w:sz w:val="20"/>
                <w:szCs w:val="20"/>
                <w:lang w:eastAsia="ar-SA"/>
              </w:rPr>
              <w:t xml:space="preserve"> I notice that students are struggling to pick up on the vocabulary words during our activity, I will point them out myself and after the activity, we will discuss them more in depth as a class.</w:t>
            </w:r>
          </w:p>
        </w:tc>
      </w:tr>
    </w:tbl>
    <w:p w14:paraId="1560FFB7" w14:textId="77777777" w:rsidR="003976BE" w:rsidRPr="00F57698" w:rsidRDefault="003976BE" w:rsidP="00E11734">
      <w:pPr>
        <w:rPr>
          <w:b/>
          <w:sz w:val="20"/>
          <w:szCs w:val="20"/>
        </w:rPr>
      </w:pPr>
    </w:p>
    <w:p w14:paraId="453EC547" w14:textId="77777777" w:rsidR="00AD71B7" w:rsidRPr="00F57698" w:rsidRDefault="00C7655C" w:rsidP="00E11734">
      <w:pPr>
        <w:rPr>
          <w:b/>
        </w:rPr>
      </w:pPr>
      <w:r w:rsidRPr="00F57698">
        <w:rPr>
          <w:b/>
        </w:rPr>
        <w:t>Differentiation</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840"/>
      </w:tblGrid>
      <w:tr w:rsidR="00AD71B7" w:rsidRPr="00F57698" w14:paraId="079C2029" w14:textId="77777777" w:rsidTr="00AD1B85">
        <w:tc>
          <w:tcPr>
            <w:tcW w:w="3780" w:type="dxa"/>
            <w:shd w:val="clear" w:color="auto" w:fill="auto"/>
          </w:tcPr>
          <w:p w14:paraId="14231EAB" w14:textId="77777777" w:rsidR="00AD71B7" w:rsidRPr="00F57698" w:rsidRDefault="00AD71B7" w:rsidP="00E11734">
            <w:pPr>
              <w:rPr>
                <w:b/>
                <w:sz w:val="20"/>
                <w:szCs w:val="20"/>
              </w:rPr>
            </w:pPr>
            <w:r w:rsidRPr="00F57698">
              <w:rPr>
                <w:sz w:val="20"/>
                <w:szCs w:val="20"/>
              </w:rPr>
              <w:t>How might you provide a</w:t>
            </w:r>
            <w:r w:rsidR="002A28A9" w:rsidRPr="00F57698">
              <w:rPr>
                <w:sz w:val="20"/>
                <w:szCs w:val="20"/>
              </w:rPr>
              <w:t xml:space="preserve"> variety of techniques (enhanced scaffolding, explicit instruction, contextualized materials, highlighters/color coding, etc.)</w:t>
            </w:r>
            <w:r w:rsidRPr="00F57698">
              <w:rPr>
                <w:sz w:val="20"/>
                <w:szCs w:val="20"/>
              </w:rPr>
              <w:t xml:space="preserve"> </w:t>
            </w:r>
            <w:r w:rsidRPr="00F57698">
              <w:rPr>
                <w:b/>
                <w:sz w:val="20"/>
                <w:szCs w:val="20"/>
              </w:rPr>
              <w:t>to ensure all student needs are met?</w:t>
            </w:r>
          </w:p>
          <w:p w14:paraId="225C52DA" w14:textId="77777777" w:rsidR="00C7655C" w:rsidRPr="00F57698" w:rsidRDefault="00C7655C" w:rsidP="00E11734">
            <w:pPr>
              <w:rPr>
                <w:sz w:val="20"/>
                <w:szCs w:val="20"/>
              </w:rPr>
            </w:pPr>
            <w:r w:rsidRPr="00F57698">
              <w:rPr>
                <w:sz w:val="20"/>
                <w:szCs w:val="20"/>
              </w:rPr>
              <w:t>(All students who are not on specific plans mandated by federal and state law.)</w:t>
            </w:r>
          </w:p>
        </w:tc>
        <w:tc>
          <w:tcPr>
            <w:tcW w:w="6840" w:type="dxa"/>
            <w:shd w:val="clear" w:color="auto" w:fill="auto"/>
          </w:tcPr>
          <w:p w14:paraId="4AE328AC" w14:textId="0DAC32DB" w:rsidR="00AD71B7" w:rsidRPr="00F57698" w:rsidRDefault="00E52E31" w:rsidP="00E11734">
            <w:pPr>
              <w:rPr>
                <w:b/>
                <w:sz w:val="20"/>
                <w:szCs w:val="20"/>
              </w:rPr>
            </w:pPr>
            <w:r>
              <w:rPr>
                <w:b/>
                <w:sz w:val="20"/>
                <w:szCs w:val="20"/>
              </w:rPr>
              <w:t>Students will be able to interact with the models of each landmark and move around continuously during the activity. We will also utilize writing on the board and speaking to each other.</w:t>
            </w:r>
          </w:p>
        </w:tc>
      </w:tr>
    </w:tbl>
    <w:p w14:paraId="0B8A77ED" w14:textId="77777777" w:rsidR="00AD71B7" w:rsidRPr="00F57698" w:rsidRDefault="00AD71B7" w:rsidP="00E11734">
      <w:pPr>
        <w:rPr>
          <w:b/>
          <w:sz w:val="20"/>
          <w:szCs w:val="20"/>
        </w:rPr>
      </w:pPr>
    </w:p>
    <w:p w14:paraId="5A2766F5" w14:textId="77777777" w:rsidR="00E11734" w:rsidRPr="00F57698" w:rsidRDefault="00E60E2B" w:rsidP="00E11734">
      <w:pPr>
        <w:rPr>
          <w:b/>
        </w:rPr>
      </w:pPr>
      <w:r w:rsidRPr="00F57698">
        <w:rPr>
          <w:b/>
        </w:rPr>
        <w:t xml:space="preserve">Assessments:  Formative and/or </w:t>
      </w:r>
      <w:r w:rsidR="00AD71B7" w:rsidRPr="00F57698">
        <w:rPr>
          <w:b/>
        </w:rPr>
        <w:t>Summative</w:t>
      </w:r>
    </w:p>
    <w:tbl>
      <w:tblPr>
        <w:tblW w:w="10620" w:type="dxa"/>
        <w:tblInd w:w="18" w:type="dxa"/>
        <w:tblLayout w:type="fixed"/>
        <w:tblLook w:val="0000" w:firstRow="0" w:lastRow="0" w:firstColumn="0" w:lastColumn="0" w:noHBand="0" w:noVBand="0"/>
      </w:tblPr>
      <w:tblGrid>
        <w:gridCol w:w="3851"/>
        <w:gridCol w:w="2809"/>
        <w:gridCol w:w="3960"/>
      </w:tblGrid>
      <w:tr w:rsidR="00E11734" w:rsidRPr="00F57698" w14:paraId="7A1F9783" w14:textId="77777777" w:rsidTr="00AD1B85">
        <w:tc>
          <w:tcPr>
            <w:tcW w:w="3851" w:type="dxa"/>
            <w:vMerge w:val="restart"/>
            <w:tcBorders>
              <w:top w:val="single" w:sz="4" w:space="0" w:color="000000"/>
              <w:left w:val="single" w:sz="4" w:space="0" w:color="000000"/>
              <w:bottom w:val="single" w:sz="4" w:space="0" w:color="000000"/>
            </w:tcBorders>
          </w:tcPr>
          <w:p w14:paraId="34A5B71F" w14:textId="77777777" w:rsidR="00E11734" w:rsidRPr="00F57698" w:rsidRDefault="00E11734" w:rsidP="007D29A9">
            <w:pPr>
              <w:widowControl w:val="0"/>
              <w:suppressAutoHyphens/>
              <w:snapToGrid w:val="0"/>
              <w:rPr>
                <w:rFonts w:cs="Cambria"/>
                <w:sz w:val="20"/>
                <w:szCs w:val="20"/>
                <w:lang w:eastAsia="ar-SA"/>
              </w:rPr>
            </w:pPr>
            <w:r w:rsidRPr="00F57698">
              <w:rPr>
                <w:rFonts w:cs="Cambria"/>
                <w:sz w:val="20"/>
                <w:szCs w:val="20"/>
                <w:lang w:eastAsia="ar-SA"/>
              </w:rPr>
              <w:t xml:space="preserve">Describe the </w:t>
            </w:r>
            <w:r w:rsidRPr="00F57698">
              <w:rPr>
                <w:rFonts w:cs="Cambria"/>
                <w:b/>
                <w:sz w:val="20"/>
                <w:szCs w:val="20"/>
                <w:lang w:eastAsia="ar-SA"/>
              </w:rPr>
              <w:t>tools/procedures</w:t>
            </w:r>
            <w:r w:rsidRPr="00F57698">
              <w:rPr>
                <w:rFonts w:cs="Cambria"/>
                <w:sz w:val="20"/>
                <w:szCs w:val="20"/>
                <w:lang w:eastAsia="ar-SA"/>
              </w:rPr>
              <w:t xml:space="preserve"> that will be used in this lesson to monitor students’ le</w:t>
            </w:r>
            <w:r w:rsidR="00C7655C" w:rsidRPr="00F57698">
              <w:rPr>
                <w:rFonts w:cs="Cambria"/>
                <w:sz w:val="20"/>
                <w:szCs w:val="20"/>
                <w:lang w:eastAsia="ar-SA"/>
              </w:rPr>
              <w:t>arning of the lesson objective(s)</w:t>
            </w:r>
            <w:r w:rsidRPr="00F57698">
              <w:rPr>
                <w:rFonts w:cs="Cambria"/>
                <w:sz w:val="20"/>
                <w:szCs w:val="20"/>
                <w:lang w:eastAsia="ar-SA"/>
              </w:rPr>
              <w:t xml:space="preserve"> (include type of assessment &amp; what is assessed).  </w:t>
            </w:r>
          </w:p>
        </w:tc>
        <w:tc>
          <w:tcPr>
            <w:tcW w:w="2809" w:type="dxa"/>
            <w:tcBorders>
              <w:top w:val="single" w:sz="4" w:space="0" w:color="000000"/>
              <w:left w:val="single" w:sz="4" w:space="0" w:color="000000"/>
              <w:bottom w:val="single" w:sz="4" w:space="0" w:color="000000"/>
            </w:tcBorders>
          </w:tcPr>
          <w:p w14:paraId="546EEC3D" w14:textId="77777777" w:rsidR="00E11734" w:rsidRPr="00F57698" w:rsidRDefault="00E11734" w:rsidP="004B01A4">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w:t>
            </w:r>
            <w:r w:rsidR="004B01A4" w:rsidRPr="00F57698">
              <w:rPr>
                <w:rFonts w:ascii="MS Gothic" w:eastAsia="MS Gothic" w:hAnsi="MS Gothic" w:cs="Cambria"/>
                <w:color w:val="000000"/>
                <w:sz w:val="20"/>
                <w:szCs w:val="20"/>
                <w:lang w:eastAsia="ar-SA"/>
              </w:rPr>
              <w:t xml:space="preserve"> </w:t>
            </w:r>
            <w:r w:rsidR="00E60E2B" w:rsidRPr="00F57698">
              <w:rPr>
                <w:rFonts w:eastAsia="MS Gothic" w:cs="Cambria"/>
                <w:color w:val="000000"/>
                <w:sz w:val="20"/>
                <w:szCs w:val="20"/>
                <w:lang w:eastAsia="ar-SA"/>
              </w:rPr>
              <w:t>Formative</w:t>
            </w:r>
            <w:r w:rsidRPr="00F57698">
              <w:rPr>
                <w:rFonts w:eastAsia="MS Gothic" w:cs="Cambria"/>
                <w:color w:val="000000"/>
                <w:sz w:val="20"/>
                <w:szCs w:val="20"/>
                <w:lang w:eastAsia="ar-SA"/>
              </w:rPr>
              <w:t xml:space="preserve"> /</w:t>
            </w:r>
            <w:r w:rsidRPr="00F57698">
              <w:rPr>
                <w:rFonts w:ascii="MS Gothic" w:eastAsia="MS Gothic" w:hAnsi="MS Gothic" w:cs="Cambria"/>
                <w:color w:val="000000"/>
                <w:sz w:val="20"/>
                <w:szCs w:val="20"/>
                <w:lang w:eastAsia="ar-SA"/>
              </w:rPr>
              <w:t xml:space="preserve">☐ </w:t>
            </w:r>
            <w:r w:rsidR="00E60E2B"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14:paraId="3E69C10B" w14:textId="7689BCAB" w:rsidR="00E11734" w:rsidRPr="00F57698" w:rsidRDefault="00E52E31"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The planned activity keeps me interacting with the students so that I can easily monitor their receptiveness to the lesson.</w:t>
            </w:r>
          </w:p>
        </w:tc>
      </w:tr>
      <w:tr w:rsidR="00E11734" w:rsidRPr="00F57698" w14:paraId="39A8221A" w14:textId="77777777" w:rsidTr="00AD1B85">
        <w:tc>
          <w:tcPr>
            <w:tcW w:w="3851" w:type="dxa"/>
            <w:vMerge/>
            <w:tcBorders>
              <w:left w:val="single" w:sz="4" w:space="0" w:color="000000"/>
              <w:bottom w:val="single" w:sz="4" w:space="0" w:color="000000"/>
            </w:tcBorders>
          </w:tcPr>
          <w:p w14:paraId="29047899" w14:textId="77777777" w:rsidR="00E11734" w:rsidRPr="00F57698"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tcPr>
          <w:p w14:paraId="2B9350BD" w14:textId="77777777" w:rsidR="00E11734" w:rsidRPr="00F57698" w:rsidRDefault="00E60E2B" w:rsidP="007D29A9">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left w:val="single" w:sz="4" w:space="0" w:color="000000"/>
              <w:bottom w:val="single" w:sz="4" w:space="0" w:color="000000"/>
              <w:right w:val="single" w:sz="4" w:space="0" w:color="000000"/>
            </w:tcBorders>
          </w:tcPr>
          <w:p w14:paraId="4D8D1D41" w14:textId="506D2A4C" w:rsidR="00E11734" w:rsidRPr="00F57698" w:rsidRDefault="00E52E31"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As students write in their journals, I will be able to see how effect the lesson was in teaching the standard.</w:t>
            </w:r>
          </w:p>
        </w:tc>
      </w:tr>
      <w:tr w:rsidR="00E11734" w:rsidRPr="00F57698" w14:paraId="11F81286" w14:textId="77777777" w:rsidTr="00AD1B85">
        <w:tc>
          <w:tcPr>
            <w:tcW w:w="3851" w:type="dxa"/>
            <w:vMerge/>
            <w:tcBorders>
              <w:top w:val="single" w:sz="4" w:space="0" w:color="000000"/>
              <w:left w:val="single" w:sz="4" w:space="0" w:color="000000"/>
              <w:bottom w:val="single" w:sz="4" w:space="0" w:color="000000"/>
            </w:tcBorders>
          </w:tcPr>
          <w:p w14:paraId="023110F9" w14:textId="77777777" w:rsidR="00E11734" w:rsidRPr="00F57698"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tcPr>
          <w:p w14:paraId="2F64C58C" w14:textId="77777777" w:rsidR="00E11734" w:rsidRPr="00F57698" w:rsidRDefault="00E60E2B" w:rsidP="007D29A9">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14:paraId="47FB6254" w14:textId="77777777" w:rsidR="00E11734" w:rsidRPr="00F57698" w:rsidRDefault="00E11734" w:rsidP="007D29A9">
            <w:pPr>
              <w:widowControl w:val="0"/>
              <w:suppressAutoHyphens/>
              <w:snapToGrid w:val="0"/>
              <w:rPr>
                <w:rFonts w:eastAsia="MS Gothic" w:cs="Cambria"/>
                <w:color w:val="000000"/>
                <w:sz w:val="20"/>
                <w:szCs w:val="20"/>
                <w:lang w:eastAsia="ar-SA"/>
              </w:rPr>
            </w:pPr>
          </w:p>
        </w:tc>
      </w:tr>
    </w:tbl>
    <w:p w14:paraId="74EB68A2" w14:textId="77777777" w:rsidR="00E11734" w:rsidRPr="00F57698" w:rsidRDefault="00E11734" w:rsidP="001B55BD">
      <w:pPr>
        <w:rPr>
          <w:sz w:val="20"/>
          <w:szCs w:val="20"/>
        </w:rPr>
      </w:pPr>
    </w:p>
    <w:p w14:paraId="0619F369" w14:textId="77777777" w:rsidR="00E11734" w:rsidRPr="00F57698" w:rsidRDefault="00E11734" w:rsidP="001B55BD">
      <w:pPr>
        <w:rPr>
          <w:sz w:val="20"/>
          <w:szCs w:val="20"/>
        </w:rPr>
      </w:pPr>
    </w:p>
    <w:p w14:paraId="2C9BADA1" w14:textId="77777777" w:rsidR="00E11734" w:rsidRPr="00F57698" w:rsidRDefault="004B01A4" w:rsidP="001B55BD">
      <w:pPr>
        <w:rPr>
          <w:b/>
        </w:rPr>
      </w:pPr>
      <w:r w:rsidRPr="00F57698">
        <w:rPr>
          <w:b/>
        </w:rPr>
        <w:t>Research/Theory</w:t>
      </w:r>
    </w:p>
    <w:tbl>
      <w:tblPr>
        <w:tblW w:w="10440" w:type="dxa"/>
        <w:tblInd w:w="18" w:type="dxa"/>
        <w:tblLayout w:type="fixed"/>
        <w:tblLook w:val="0000" w:firstRow="0" w:lastRow="0" w:firstColumn="0" w:lastColumn="0" w:noHBand="0" w:noVBand="0"/>
      </w:tblPr>
      <w:tblGrid>
        <w:gridCol w:w="3780"/>
        <w:gridCol w:w="6660"/>
      </w:tblGrid>
      <w:tr w:rsidR="00E11734" w:rsidRPr="00F57698" w14:paraId="492B6C73" w14:textId="77777777" w:rsidTr="00AD1B85">
        <w:tc>
          <w:tcPr>
            <w:tcW w:w="3780" w:type="dxa"/>
            <w:tcBorders>
              <w:top w:val="single" w:sz="4" w:space="0" w:color="000000"/>
              <w:left w:val="single" w:sz="4" w:space="0" w:color="000000"/>
              <w:bottom w:val="single" w:sz="4" w:space="0" w:color="000000"/>
            </w:tcBorders>
          </w:tcPr>
          <w:p w14:paraId="6B60D2F3" w14:textId="77777777" w:rsidR="00E11734" w:rsidRPr="00F57698" w:rsidRDefault="00C7655C" w:rsidP="00C7655C">
            <w:pPr>
              <w:widowControl w:val="0"/>
              <w:suppressAutoHyphens/>
              <w:snapToGrid w:val="0"/>
              <w:rPr>
                <w:rFonts w:cs="Cambria"/>
                <w:sz w:val="20"/>
                <w:szCs w:val="20"/>
                <w:lang w:eastAsia="ar-SA"/>
              </w:rPr>
            </w:pPr>
            <w:r w:rsidRPr="00F57698">
              <w:rPr>
                <w:sz w:val="20"/>
                <w:szCs w:val="20"/>
              </w:rPr>
              <w:t xml:space="preserve">Explain </w:t>
            </w:r>
            <w:r w:rsidRPr="00F57698">
              <w:rPr>
                <w:b/>
                <w:sz w:val="20"/>
                <w:szCs w:val="20"/>
              </w:rPr>
              <w:t>connections to theories and/or researc</w:t>
            </w:r>
            <w:r w:rsidRPr="00F57698">
              <w:rPr>
                <w:sz w:val="20"/>
                <w:szCs w:val="20"/>
              </w:rPr>
              <w:t xml:space="preserve">h (as well as experts in the field or national organization positions) that support the approach you chose and justify your choices using </w:t>
            </w:r>
            <w:r w:rsidRPr="00F57698">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14:paraId="7C89AFD5" w14:textId="64439CD5" w:rsidR="00E11734" w:rsidRPr="00F57698" w:rsidRDefault="00E52E31" w:rsidP="007D29A9">
            <w:pPr>
              <w:widowControl w:val="0"/>
              <w:suppressAutoHyphens/>
              <w:rPr>
                <w:rFonts w:cs="Cambria"/>
                <w:sz w:val="20"/>
                <w:szCs w:val="20"/>
                <w:lang w:eastAsia="ar-SA"/>
              </w:rPr>
            </w:pPr>
            <w:r>
              <w:rPr>
                <w:rFonts w:cs="Cambria"/>
                <w:sz w:val="20"/>
                <w:szCs w:val="20"/>
                <w:lang w:eastAsia="ar-SA"/>
              </w:rPr>
              <w:t xml:space="preserve">I believe social interaction is important for students, especially at a young age. By making a group activity, I think that students will have an easier opportunity to interact with each other. Also, my hands-on learners will be able to interact with small scale models of the landmarks mentioned. I think this will help make something, that could be abstract to their minds, real. </w:t>
            </w:r>
          </w:p>
        </w:tc>
      </w:tr>
    </w:tbl>
    <w:p w14:paraId="21EC4B2D" w14:textId="77777777" w:rsidR="00E11734" w:rsidRPr="00F57698" w:rsidRDefault="00E11734" w:rsidP="001B55BD">
      <w:pPr>
        <w:rPr>
          <w:sz w:val="20"/>
          <w:szCs w:val="20"/>
        </w:rPr>
      </w:pPr>
    </w:p>
    <w:p w14:paraId="010CB732" w14:textId="77777777" w:rsidR="00E11734" w:rsidRPr="00F57698" w:rsidRDefault="00E11734" w:rsidP="001B55BD">
      <w:pPr>
        <w:rPr>
          <w:sz w:val="20"/>
          <w:szCs w:val="20"/>
        </w:rPr>
      </w:pPr>
    </w:p>
    <w:p w14:paraId="5FDCB554" w14:textId="77777777" w:rsidR="004E14A9" w:rsidRPr="00F57698" w:rsidRDefault="004E14A9" w:rsidP="004E14A9">
      <w:pPr>
        <w:rPr>
          <w:b/>
        </w:rPr>
      </w:pPr>
      <w:r w:rsidRPr="00F57698">
        <w:rPr>
          <w:b/>
        </w:rPr>
        <w:t>Lesson Reflection/Evaluation</w:t>
      </w:r>
    </w:p>
    <w:tbl>
      <w:tblPr>
        <w:tblW w:w="10440" w:type="dxa"/>
        <w:tblInd w:w="18" w:type="dxa"/>
        <w:tblLayout w:type="fixed"/>
        <w:tblLook w:val="0000" w:firstRow="0" w:lastRow="0" w:firstColumn="0" w:lastColumn="0" w:noHBand="0" w:noVBand="0"/>
      </w:tblPr>
      <w:tblGrid>
        <w:gridCol w:w="3510"/>
        <w:gridCol w:w="6930"/>
      </w:tblGrid>
      <w:tr w:rsidR="004E14A9" w:rsidRPr="00F57698" w14:paraId="6AA466FB" w14:textId="77777777" w:rsidTr="00AD1B85">
        <w:tc>
          <w:tcPr>
            <w:tcW w:w="3510" w:type="dxa"/>
            <w:tcBorders>
              <w:top w:val="single" w:sz="4" w:space="0" w:color="000000"/>
              <w:left w:val="single" w:sz="4" w:space="0" w:color="000000"/>
              <w:bottom w:val="single" w:sz="4" w:space="0" w:color="000000"/>
            </w:tcBorders>
          </w:tcPr>
          <w:p w14:paraId="31255240" w14:textId="77777777" w:rsidR="007D29A9" w:rsidRPr="00F57698" w:rsidRDefault="007D29A9" w:rsidP="007D29A9">
            <w:pPr>
              <w:rPr>
                <w:sz w:val="20"/>
                <w:szCs w:val="20"/>
              </w:rPr>
            </w:pPr>
            <w:r w:rsidRPr="00F57698">
              <w:rPr>
                <w:sz w:val="20"/>
                <w:szCs w:val="20"/>
              </w:rPr>
              <w:t>What w</w:t>
            </w:r>
            <w:r w:rsidR="004F64CE" w:rsidRPr="00F57698">
              <w:rPr>
                <w:sz w:val="20"/>
                <w:szCs w:val="20"/>
              </w:rPr>
              <w:t xml:space="preserve">ent </w:t>
            </w:r>
            <w:r w:rsidR="004F64CE" w:rsidRPr="00F57698">
              <w:rPr>
                <w:b/>
                <w:sz w:val="20"/>
                <w:szCs w:val="20"/>
              </w:rPr>
              <w:t>well</w:t>
            </w:r>
            <w:r w:rsidR="004F64CE" w:rsidRPr="00F57698">
              <w:rPr>
                <w:sz w:val="20"/>
                <w:szCs w:val="20"/>
              </w:rPr>
              <w:t>?</w:t>
            </w:r>
          </w:p>
          <w:p w14:paraId="7FD1346B" w14:textId="77777777" w:rsidR="007D29A9" w:rsidRPr="00F57698" w:rsidRDefault="004F64CE" w:rsidP="007D29A9">
            <w:pPr>
              <w:widowControl w:val="0"/>
              <w:suppressAutoHyphens/>
              <w:snapToGrid w:val="0"/>
              <w:rPr>
                <w:sz w:val="20"/>
                <w:szCs w:val="20"/>
              </w:rPr>
            </w:pPr>
            <w:r w:rsidRPr="00F57698">
              <w:rPr>
                <w:sz w:val="20"/>
                <w:szCs w:val="20"/>
              </w:rPr>
              <w:t xml:space="preserve">What </w:t>
            </w:r>
            <w:r w:rsidRPr="00F57698">
              <w:rPr>
                <w:b/>
                <w:sz w:val="20"/>
                <w:szCs w:val="20"/>
              </w:rPr>
              <w:t>changes</w:t>
            </w:r>
            <w:r w:rsidR="007D29A9" w:rsidRPr="00F57698">
              <w:rPr>
                <w:sz w:val="20"/>
                <w:szCs w:val="20"/>
              </w:rPr>
              <w:t xml:space="preserve"> should be made?</w:t>
            </w:r>
          </w:p>
          <w:p w14:paraId="17D4DE8A" w14:textId="77777777" w:rsidR="004E14A9" w:rsidRPr="00F57698" w:rsidRDefault="004E14A9" w:rsidP="007D29A9">
            <w:pPr>
              <w:widowControl w:val="0"/>
              <w:suppressAutoHyphens/>
              <w:snapToGrid w:val="0"/>
              <w:rPr>
                <w:rFonts w:cs="Cambria"/>
                <w:sz w:val="20"/>
                <w:szCs w:val="20"/>
                <w:lang w:eastAsia="ar-SA"/>
              </w:rPr>
            </w:pPr>
            <w:r w:rsidRPr="00F57698">
              <w:rPr>
                <w:rFonts w:cs="Cambria"/>
                <w:sz w:val="20"/>
                <w:szCs w:val="20"/>
                <w:lang w:eastAsia="ar-SA"/>
              </w:rPr>
              <w:t xml:space="preserve">How will I </w:t>
            </w:r>
            <w:r w:rsidRPr="00F57698">
              <w:rPr>
                <w:rFonts w:cs="Cambria"/>
                <w:b/>
                <w:sz w:val="20"/>
                <w:szCs w:val="20"/>
                <w:lang w:eastAsia="ar-SA"/>
              </w:rPr>
              <w:t>use assessment data</w:t>
            </w:r>
            <w:r w:rsidRPr="00F57698">
              <w:rPr>
                <w:rFonts w:cs="Cambria"/>
                <w:sz w:val="20"/>
                <w:szCs w:val="20"/>
                <w:lang w:eastAsia="ar-SA"/>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14:paraId="5C6A1CBD" w14:textId="77777777" w:rsidR="004E14A9" w:rsidRPr="00F57698" w:rsidRDefault="004E14A9" w:rsidP="004E14A9">
            <w:pPr>
              <w:rPr>
                <w:rFonts w:eastAsia="Times" w:cs="Cambria"/>
                <w:i/>
                <w:sz w:val="20"/>
                <w:szCs w:val="20"/>
                <w:lang w:eastAsia="ar-SA"/>
              </w:rPr>
            </w:pPr>
            <w:r w:rsidRPr="00F57698">
              <w:rPr>
                <w:rFonts w:eastAsia="Times" w:cs="Cambria"/>
                <w:i/>
                <w:sz w:val="20"/>
                <w:szCs w:val="20"/>
                <w:lang w:eastAsia="ar-SA"/>
              </w:rPr>
              <w:t>TO BE FILLED IN AFTER TEACHING</w:t>
            </w:r>
          </w:p>
          <w:p w14:paraId="6DDD58DF" w14:textId="77777777" w:rsidR="004E14A9" w:rsidRPr="00F57698" w:rsidRDefault="004E14A9" w:rsidP="004E14A9">
            <w:pPr>
              <w:rPr>
                <w:rFonts w:eastAsia="Times" w:cs="Cambria"/>
                <w:sz w:val="20"/>
                <w:szCs w:val="20"/>
                <w:lang w:eastAsia="ar-SA"/>
              </w:rPr>
            </w:pPr>
          </w:p>
          <w:p w14:paraId="5FA75786" w14:textId="77777777" w:rsidR="004E14A9" w:rsidRPr="00F57698" w:rsidRDefault="004E14A9" w:rsidP="004E14A9">
            <w:pPr>
              <w:rPr>
                <w:rFonts w:eastAsia="Times" w:cs="Cambria"/>
                <w:sz w:val="20"/>
                <w:szCs w:val="20"/>
                <w:lang w:eastAsia="ar-SA"/>
              </w:rPr>
            </w:pPr>
          </w:p>
          <w:p w14:paraId="31D59AE7" w14:textId="77777777" w:rsidR="004E14A9" w:rsidRPr="00F57698" w:rsidRDefault="004E14A9" w:rsidP="004E14A9">
            <w:pPr>
              <w:rPr>
                <w:rFonts w:cs="Cambria"/>
                <w:sz w:val="20"/>
                <w:szCs w:val="20"/>
                <w:lang w:eastAsia="ar-SA"/>
              </w:rPr>
            </w:pPr>
          </w:p>
        </w:tc>
      </w:tr>
    </w:tbl>
    <w:p w14:paraId="400FADEF" w14:textId="77777777" w:rsidR="00984CCE" w:rsidRPr="004B01A4" w:rsidRDefault="00984CCE" w:rsidP="001B55BD">
      <w:pPr>
        <w:rPr>
          <w:sz w:val="20"/>
          <w:szCs w:val="20"/>
        </w:rPr>
      </w:pPr>
    </w:p>
    <w:p w14:paraId="3490823E" w14:textId="0165AE2B" w:rsidR="003976BE"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w:t>
      </w:r>
      <w:proofErr w:type="gramStart"/>
      <w:r w:rsidR="00417E43" w:rsidRPr="004B01A4">
        <w:rPr>
          <w:sz w:val="20"/>
          <w:szCs w:val="20"/>
        </w:rPr>
        <w:t>activities</w:t>
      </w:r>
      <w:proofErr w:type="gramEnd"/>
      <w:r w:rsidR="00417E43" w:rsidRPr="004B01A4">
        <w:rPr>
          <w:sz w:val="20"/>
          <w:szCs w:val="20"/>
        </w:rPr>
        <w:t xml:space="preserve"> students will be </w:t>
      </w:r>
      <w:r w:rsidR="00316E86" w:rsidRPr="004B01A4">
        <w:rPr>
          <w:sz w:val="20"/>
          <w:szCs w:val="20"/>
        </w:rPr>
        <w:t>using</w:t>
      </w:r>
      <w:r w:rsidR="00417E43" w:rsidRPr="004B01A4">
        <w:rPr>
          <w:sz w:val="20"/>
          <w:szCs w:val="20"/>
        </w:rPr>
        <w:t xml:space="preserve"> as part of your lesson.</w:t>
      </w:r>
    </w:p>
    <w:p w14:paraId="26E144E4" w14:textId="2B66F570" w:rsidR="002A28A9" w:rsidRDefault="002A28A9" w:rsidP="001B55BD">
      <w:pPr>
        <w:rPr>
          <w:sz w:val="20"/>
          <w:szCs w:val="20"/>
        </w:rPr>
      </w:pPr>
    </w:p>
    <w:p w14:paraId="2B1C936E" w14:textId="27E28B7A" w:rsidR="003976BE" w:rsidRPr="004B01A4" w:rsidRDefault="00E17766" w:rsidP="001B55BD">
      <w:pPr>
        <w:rPr>
          <w:sz w:val="20"/>
          <w:szCs w:val="20"/>
        </w:rPr>
      </w:pPr>
      <w:r>
        <w:rPr>
          <w:b/>
          <w:noProof/>
        </w:rPr>
        <w:lastRenderedPageBreak/>
        <w:drawing>
          <wp:anchor distT="0" distB="0" distL="114300" distR="114300" simplePos="0" relativeHeight="251658240" behindDoc="1" locked="0" layoutInCell="1" allowOverlap="1" wp14:anchorId="3431991A" wp14:editId="521077AD">
            <wp:simplePos x="0" y="0"/>
            <wp:positionH relativeFrom="column">
              <wp:posOffset>1207770</wp:posOffset>
            </wp:positionH>
            <wp:positionV relativeFrom="paragraph">
              <wp:posOffset>1249045</wp:posOffset>
            </wp:positionV>
            <wp:extent cx="4152900" cy="2458401"/>
            <wp:effectExtent l="0" t="0" r="0" b="0"/>
            <wp:wrapTight wrapText="bothSides">
              <wp:wrapPolygon edited="0">
                <wp:start x="0" y="0"/>
                <wp:lineTo x="0" y="21427"/>
                <wp:lineTo x="21501" y="21427"/>
                <wp:lineTo x="21501" y="0"/>
                <wp:lineTo x="0" y="0"/>
              </wp:wrapPolygon>
            </wp:wrapTight>
            <wp:docPr id="1" name="Picture 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device&#10;&#10;Description automatically generated"/>
                    <pic:cNvPicPr/>
                  </pic:nvPicPr>
                  <pic:blipFill>
                    <a:blip r:embed="rId7"/>
                    <a:stretch>
                      <a:fillRect/>
                    </a:stretch>
                  </pic:blipFill>
                  <pic:spPr>
                    <a:xfrm>
                      <a:off x="0" y="0"/>
                      <a:ext cx="4152900" cy="2458401"/>
                    </a:xfrm>
                    <a:prstGeom prst="rect">
                      <a:avLst/>
                    </a:prstGeom>
                  </pic:spPr>
                </pic:pic>
              </a:graphicData>
            </a:graphic>
            <wp14:sizeRelH relativeFrom="margin">
              <wp14:pctWidth>0</wp14:pctWidth>
            </wp14:sizeRelH>
            <wp14:sizeRelV relativeFrom="margin">
              <wp14:pctHeight>0</wp14:pctHeight>
            </wp14:sizeRelV>
          </wp:anchor>
        </w:drawing>
      </w:r>
      <w:r w:rsidR="003976BE">
        <w:rPr>
          <w:sz w:val="20"/>
          <w:szCs w:val="20"/>
        </w:rPr>
        <w:t xml:space="preserve">*adapted from: </w:t>
      </w:r>
      <w:hyperlink r:id="rId8" w:history="1">
        <w:r w:rsidR="003976BE"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003976BE" w:rsidRPr="00E03FBA">
        <w:rPr>
          <w:rFonts w:ascii="Arial" w:hAnsi="Arial" w:cs="Arial"/>
          <w:color w:val="006621"/>
          <w:sz w:val="16"/>
          <w:szCs w:val="16"/>
          <w:shd w:val="clear" w:color="auto" w:fill="FFFFFF"/>
        </w:rPr>
        <w:t xml:space="preserve">; </w:t>
      </w:r>
      <w:hyperlink r:id="rId9" w:history="1">
        <w:r w:rsidR="003976BE" w:rsidRPr="00E03FBA">
          <w:rPr>
            <w:rStyle w:val="Hyperlink"/>
            <w:rFonts w:eastAsia="Times"/>
            <w:sz w:val="16"/>
            <w:szCs w:val="16"/>
          </w:rPr>
          <w:t>http://www.moreheadstate.edu/getmedia/cd3fd026-939f-4a47-a938-29c06d74ca01/Lesson-Plan-and-Reflections.aspx</w:t>
        </w:r>
      </w:hyperlink>
      <w:r w:rsidR="003976BE">
        <w:rPr>
          <w:sz w:val="16"/>
          <w:szCs w:val="16"/>
        </w:rPr>
        <w:t xml:space="preserve">; </w:t>
      </w:r>
      <w:hyperlink r:id="rId10" w:history="1">
        <w:r w:rsidR="003976BE" w:rsidRPr="00E03FBA">
          <w:rPr>
            <w:rStyle w:val="Hyperlink"/>
            <w:rFonts w:eastAsia="Times"/>
            <w:sz w:val="16"/>
            <w:szCs w:val="16"/>
          </w:rPr>
          <w:t>http://www.mcneese.edu/f/c/9cb690d2/Lesson%20Plan%20Rubric%20Aligned%20with%20InTASC.docx</w:t>
        </w:r>
      </w:hyperlink>
      <w:r w:rsidR="003976BE" w:rsidRPr="00E03FBA">
        <w:rPr>
          <w:sz w:val="16"/>
          <w:szCs w:val="16"/>
        </w:rPr>
        <w:t>;</w:t>
      </w:r>
      <w:hyperlink r:id="rId11" w:history="1">
        <w:r w:rsidR="003976BE" w:rsidRPr="00E03FBA">
          <w:rPr>
            <w:rStyle w:val="Hyperlink"/>
            <w:rFonts w:eastAsia="Times"/>
            <w:sz w:val="16"/>
            <w:szCs w:val="16"/>
          </w:rPr>
          <w:t>https://www.uwsp.edu/education/Documents/edTPA/Resource12.pdf</w:t>
        </w:r>
      </w:hyperlink>
      <w:r w:rsidR="003976BE" w:rsidRPr="00E03FBA">
        <w:rPr>
          <w:sz w:val="16"/>
          <w:szCs w:val="16"/>
        </w:rPr>
        <w:t xml:space="preserve">; </w:t>
      </w:r>
      <w:hyperlink r:id="rId12" w:history="1">
        <w:r w:rsidR="003976BE" w:rsidRPr="00E03FBA">
          <w:rPr>
            <w:rStyle w:val="Hyperlink"/>
            <w:rFonts w:eastAsia="Times"/>
            <w:sz w:val="16"/>
            <w:szCs w:val="16"/>
          </w:rPr>
          <w:t>https://www.uwsp.edu/education/Documents/edTPA/Resource11.pdf</w:t>
        </w:r>
      </w:hyperlink>
      <w:r w:rsidR="003976BE" w:rsidRPr="00E03FBA">
        <w:rPr>
          <w:sz w:val="16"/>
          <w:szCs w:val="16"/>
        </w:rPr>
        <w:t xml:space="preserve">; </w:t>
      </w:r>
      <w:hyperlink r:id="rId13" w:history="1">
        <w:r w:rsidR="003976BE" w:rsidRPr="00E03FBA">
          <w:rPr>
            <w:rStyle w:val="Hyperlink"/>
            <w:rFonts w:eastAsia="Times"/>
            <w:sz w:val="16"/>
            <w:szCs w:val="16"/>
          </w:rPr>
          <w:t>https://www.uwsp.edu/education/Documents/edTPA/Resource11a.pdf</w:t>
        </w:r>
      </w:hyperlink>
      <w:r w:rsidR="003976BE" w:rsidRPr="00E03FBA">
        <w:rPr>
          <w:sz w:val="16"/>
          <w:szCs w:val="16"/>
        </w:rPr>
        <w:t xml:space="preserve">;  </w:t>
      </w:r>
      <w:hyperlink r:id="rId14" w:history="1">
        <w:r w:rsidR="003976BE" w:rsidRPr="00E03FBA">
          <w:rPr>
            <w:rStyle w:val="Hyperlink"/>
            <w:rFonts w:eastAsia="Times"/>
            <w:sz w:val="16"/>
            <w:szCs w:val="16"/>
          </w:rPr>
          <w:t>https://www.uwsp.edu/education/Documents/edTPA/LessonPlanTemplateSOE.docx</w:t>
        </w:r>
      </w:hyperlink>
      <w:r w:rsidR="003976BE" w:rsidRPr="00E03FBA">
        <w:rPr>
          <w:sz w:val="16"/>
          <w:szCs w:val="16"/>
        </w:rPr>
        <w:t xml:space="preserve">; </w:t>
      </w:r>
      <w:hyperlink r:id="rId15" w:history="1">
        <w:r w:rsidR="003976BE" w:rsidRPr="00E03FBA">
          <w:rPr>
            <w:rStyle w:val="Hyperlink"/>
            <w:rFonts w:eastAsia="Times"/>
            <w:sz w:val="16"/>
            <w:szCs w:val="16"/>
          </w:rPr>
          <w:t>https://www.uwsp.edu/education/Documents/edTPA/SpecEdLessonPlanGuide.docx</w:t>
        </w:r>
      </w:hyperlink>
      <w:r w:rsidR="003976BE">
        <w:rPr>
          <w:sz w:val="16"/>
          <w:szCs w:val="16"/>
        </w:rPr>
        <w:t xml:space="preserve">; </w:t>
      </w:r>
      <w:hyperlink r:id="rId16" w:history="1">
        <w:r w:rsidR="003976BE" w:rsidRPr="00E03FBA">
          <w:rPr>
            <w:rStyle w:val="Hyperlink"/>
            <w:rFonts w:eastAsia="Times"/>
            <w:sz w:val="16"/>
            <w:szCs w:val="16"/>
          </w:rPr>
          <w:t>https://www.uwsp.edu/education/Documents/edTPA/SpecEdLessonPlanTemplate.docx</w:t>
        </w:r>
      </w:hyperlink>
    </w:p>
    <w:sectPr w:rsidR="003976BE" w:rsidRPr="004B01A4" w:rsidSect="00AD1B85">
      <w:headerReference w:type="default" r:id="rId1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5132F" w14:textId="77777777" w:rsidR="001355AE" w:rsidRDefault="001355AE" w:rsidP="007161C8">
      <w:r>
        <w:separator/>
      </w:r>
    </w:p>
  </w:endnote>
  <w:endnote w:type="continuationSeparator" w:id="0">
    <w:p w14:paraId="2226D9AA" w14:textId="77777777" w:rsidR="001355AE" w:rsidRDefault="001355AE"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0AA12" w14:textId="77777777" w:rsidR="001355AE" w:rsidRDefault="001355AE" w:rsidP="007161C8">
      <w:r>
        <w:separator/>
      </w:r>
    </w:p>
  </w:footnote>
  <w:footnote w:type="continuationSeparator" w:id="0">
    <w:p w14:paraId="6FCBBA2A" w14:textId="77777777" w:rsidR="001355AE" w:rsidRDefault="001355AE" w:rsidP="0071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A73BF" w14:textId="77777777" w:rsidR="00F57698" w:rsidRDefault="00F57698">
    <w:pPr>
      <w:pStyle w:val="Header"/>
    </w:pPr>
    <w:r>
      <w:t>Updated 12-17-19 NLC</w:t>
    </w:r>
  </w:p>
  <w:p w14:paraId="7F77179C" w14:textId="77777777" w:rsidR="00F57698" w:rsidRDefault="00F57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9FF1471"/>
    <w:multiLevelType w:val="hybridMultilevel"/>
    <w:tmpl w:val="E76C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04987"/>
    <w:multiLevelType w:val="hybridMultilevel"/>
    <w:tmpl w:val="1A42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3260B"/>
    <w:multiLevelType w:val="hybridMultilevel"/>
    <w:tmpl w:val="3D2AF2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5"/>
  </w:num>
  <w:num w:numId="4">
    <w:abstractNumId w:val="13"/>
  </w:num>
  <w:num w:numId="5">
    <w:abstractNumId w:val="12"/>
  </w:num>
  <w:num w:numId="6">
    <w:abstractNumId w:val="10"/>
  </w:num>
  <w:num w:numId="7">
    <w:abstractNumId w:val="9"/>
  </w:num>
  <w:num w:numId="8">
    <w:abstractNumId w:val="17"/>
  </w:num>
  <w:num w:numId="9">
    <w:abstractNumId w:val="16"/>
  </w:num>
  <w:num w:numId="10">
    <w:abstractNumId w:val="1"/>
  </w:num>
  <w:num w:numId="11">
    <w:abstractNumId w:val="3"/>
  </w:num>
  <w:num w:numId="12">
    <w:abstractNumId w:val="2"/>
  </w:num>
  <w:num w:numId="13">
    <w:abstractNumId w:val="8"/>
  </w:num>
  <w:num w:numId="14">
    <w:abstractNumId w:val="14"/>
  </w:num>
  <w:num w:numId="15">
    <w:abstractNumId w:val="6"/>
  </w:num>
  <w:num w:numId="16">
    <w:abstractNumId w:val="4"/>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AE"/>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355AE"/>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254E"/>
    <w:rsid w:val="0027410E"/>
    <w:rsid w:val="0027603A"/>
    <w:rsid w:val="0028275B"/>
    <w:rsid w:val="002916BC"/>
    <w:rsid w:val="00293502"/>
    <w:rsid w:val="002941D8"/>
    <w:rsid w:val="002972E4"/>
    <w:rsid w:val="002A28A9"/>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8CA"/>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B7C8F"/>
    <w:rsid w:val="005C00C6"/>
    <w:rsid w:val="005C61B4"/>
    <w:rsid w:val="005D5A91"/>
    <w:rsid w:val="005E095F"/>
    <w:rsid w:val="005E0F66"/>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C7FE4"/>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6EDE"/>
    <w:rsid w:val="007C72D0"/>
    <w:rsid w:val="007D29A9"/>
    <w:rsid w:val="007D3352"/>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75ED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265FF"/>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C2674"/>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C705A"/>
    <w:rsid w:val="00AD1B85"/>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27235"/>
    <w:rsid w:val="00B32D27"/>
    <w:rsid w:val="00B37543"/>
    <w:rsid w:val="00B44F39"/>
    <w:rsid w:val="00B55368"/>
    <w:rsid w:val="00B6099D"/>
    <w:rsid w:val="00B614D9"/>
    <w:rsid w:val="00B72CEF"/>
    <w:rsid w:val="00B76A78"/>
    <w:rsid w:val="00B8113E"/>
    <w:rsid w:val="00B8256D"/>
    <w:rsid w:val="00B841A9"/>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7655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1BF6"/>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96C7A"/>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17766"/>
    <w:rsid w:val="00E24399"/>
    <w:rsid w:val="00E246EC"/>
    <w:rsid w:val="00E3125F"/>
    <w:rsid w:val="00E52E31"/>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98"/>
    <w:rsid w:val="00F576E0"/>
    <w:rsid w:val="00F605D3"/>
    <w:rsid w:val="00F62260"/>
    <w:rsid w:val="00F62927"/>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F1A0E"/>
  <w14:defaultImageDpi w14:val="300"/>
  <w15:chartTrackingRefBased/>
  <w15:docId w15:val="{E77EE16A-3723-4382-BF40-1C51FC95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uiPriority w:val="99"/>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uiPriority w:val="99"/>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customStyle="1" w:styleId="Default">
    <w:name w:val="Default"/>
    <w:rsid w:val="007D335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qFormat/>
    <w:rsid w:val="00B2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EsQcNWuG1ZoJ:web.mnstate.edu/harms/StudentTeachers/edTPA-LessonPlan.doc+&amp;cd=2&amp;hl=en&amp;ct=clnk&amp;gl=us" TargetMode="External"/><Relationship Id="rId13" Type="http://schemas.openxmlformats.org/officeDocument/2006/relationships/hyperlink" Target="https://www.uwsp.edu/education/Documents/edTPA/Resource11a.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uwsp.edu/education/Documents/edTPA/Resource11.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wsp.edu/education/Documents/edTPA/SpecEdLessonPlanTemplat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2.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Guide.docx" TargetMode="External"/><Relationship Id="rId10" Type="http://schemas.openxmlformats.org/officeDocument/2006/relationships/hyperlink" Target="http://www.mcneese.edu/f/c/9cb690d2/Lesson%20Plan%20Rubric%20Aligned%20with%20InTASC.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reheadstate.edu/getmedia/cd3fd026-939f-4a47-a938-29c06d74ca01/Lesson-Plan-and-Reflections.aspx" TargetMode="External"/><Relationship Id="rId14" Type="http://schemas.openxmlformats.org/officeDocument/2006/relationships/hyperlink" Target="https://www.uwsp.edu/education/Documents/edTPA/LessonPlanTemplateSO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dy.brewer\Downloads\ASU%20Formative%20Lesson%20Plan%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Template_portrait</Template>
  <TotalTime>57</TotalTime>
  <Pages>4</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9643</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Cassidy.Brewer</dc:creator>
  <cp:keywords/>
  <cp:lastModifiedBy>Leah Brewer</cp:lastModifiedBy>
  <cp:revision>4</cp:revision>
  <cp:lastPrinted>2018-09-05T23:10:00Z</cp:lastPrinted>
  <dcterms:created xsi:type="dcterms:W3CDTF">2020-09-18T17:13:00Z</dcterms:created>
  <dcterms:modified xsi:type="dcterms:W3CDTF">2020-09-21T13:19:00Z</dcterms:modified>
</cp:coreProperties>
</file>