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6388A" w14:textId="4EEA5E5A" w:rsidR="00BB5D1A" w:rsidRPr="00BD3450" w:rsidRDefault="007738A3" w:rsidP="007738A3">
      <w:pPr>
        <w:pStyle w:val="Title"/>
        <w:rPr>
          <w:rFonts w:ascii="Century Gothic" w:hAnsi="Century Gothic"/>
          <w:b w:val="0"/>
          <w:sz w:val="28"/>
          <w:szCs w:val="28"/>
        </w:rPr>
      </w:pPr>
      <w:r w:rsidRPr="00BD3450">
        <w:rPr>
          <w:rFonts w:ascii="Century Gothic" w:hAnsi="Century Gothic"/>
          <w:b w:val="0"/>
          <w:sz w:val="28"/>
          <w:szCs w:val="28"/>
        </w:rPr>
        <w:t>Educational Software Evaluations</w:t>
      </w:r>
      <w:bookmarkStart w:id="0" w:name="_GoBack"/>
      <w:bookmarkEnd w:id="0"/>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88" w:type="dxa"/>
          <w:right w:w="115" w:type="dxa"/>
        </w:tblCellMar>
        <w:tblLook w:val="04A0" w:firstRow="1" w:lastRow="0" w:firstColumn="1" w:lastColumn="0" w:noHBand="0" w:noVBand="1"/>
        <w:tblDescription w:val="Presentation notes table"/>
      </w:tblPr>
      <w:tblGrid>
        <w:gridCol w:w="2491"/>
        <w:gridCol w:w="6859"/>
      </w:tblGrid>
      <w:tr w:rsidR="007738A3" w:rsidRPr="00AC41AB" w14:paraId="310172C4" w14:textId="77777777" w:rsidTr="00820B62">
        <w:tc>
          <w:tcPr>
            <w:tcW w:w="2491" w:type="dxa"/>
          </w:tcPr>
          <w:p w14:paraId="5979E0F4" w14:textId="77777777" w:rsidR="007738A3" w:rsidRPr="00AC41AB" w:rsidRDefault="007738A3" w:rsidP="00820B62">
            <w:pPr>
              <w:pStyle w:val="Heading1"/>
              <w:rPr>
                <w:rFonts w:ascii="Century Gothic" w:eastAsiaTheme="minorHAnsi" w:hAnsi="Century Gothic" w:cstheme="minorBidi"/>
                <w:szCs w:val="24"/>
              </w:rPr>
            </w:pPr>
            <w:r w:rsidRPr="00AC41AB">
              <w:rPr>
                <w:rFonts w:ascii="Century Gothic" w:hAnsi="Century Gothic"/>
                <w:szCs w:val="24"/>
              </w:rPr>
              <w:t>Title:</w:t>
            </w:r>
          </w:p>
        </w:tc>
        <w:tc>
          <w:tcPr>
            <w:tcW w:w="6859" w:type="dxa"/>
          </w:tcPr>
          <w:p w14:paraId="33B7E60E" w14:textId="21204B44" w:rsidR="007738A3" w:rsidRPr="00AC41AB" w:rsidRDefault="007B2368" w:rsidP="00954E9E">
            <w:pPr>
              <w:spacing w:after="0"/>
              <w:rPr>
                <w:rFonts w:ascii="Century Gothic" w:hAnsi="Century Gothic"/>
                <w:sz w:val="24"/>
                <w:szCs w:val="24"/>
              </w:rPr>
            </w:pPr>
            <w:r>
              <w:rPr>
                <w:rFonts w:ascii="Century Gothic" w:hAnsi="Century Gothic"/>
                <w:sz w:val="24"/>
                <w:szCs w:val="24"/>
              </w:rPr>
              <w:t>Mimo</w:t>
            </w:r>
            <w:r w:rsidR="00954E9E">
              <w:rPr>
                <w:rFonts w:ascii="Century Gothic" w:hAnsi="Century Gothic"/>
                <w:sz w:val="24"/>
                <w:szCs w:val="24"/>
              </w:rPr>
              <w:t>: Learn to Code</w:t>
            </w:r>
          </w:p>
        </w:tc>
      </w:tr>
      <w:tr w:rsidR="007738A3" w:rsidRPr="00AC41AB" w14:paraId="67EDB1E7" w14:textId="77777777" w:rsidTr="00820B62">
        <w:tc>
          <w:tcPr>
            <w:tcW w:w="2491" w:type="dxa"/>
          </w:tcPr>
          <w:p w14:paraId="1F9C8E37" w14:textId="4B546FB5" w:rsidR="007738A3" w:rsidRPr="00434962" w:rsidRDefault="007738A3" w:rsidP="00820B62">
            <w:pPr>
              <w:pStyle w:val="Heading1"/>
              <w:rPr>
                <w:rFonts w:ascii="Century Gothic" w:hAnsi="Century Gothic"/>
                <w:b w:val="0"/>
                <w:bCs/>
                <w:szCs w:val="24"/>
              </w:rPr>
            </w:pPr>
            <w:r w:rsidRPr="00AC41AB">
              <w:rPr>
                <w:rFonts w:ascii="Century Gothic" w:hAnsi="Century Gothic"/>
                <w:szCs w:val="24"/>
              </w:rPr>
              <w:t>Version:</w:t>
            </w:r>
            <w:r>
              <w:rPr>
                <w:rFonts w:ascii="Century Gothic" w:hAnsi="Century Gothic"/>
                <w:szCs w:val="24"/>
              </w:rPr>
              <w:t xml:space="preserve"> </w:t>
            </w:r>
          </w:p>
        </w:tc>
        <w:tc>
          <w:tcPr>
            <w:tcW w:w="6859" w:type="dxa"/>
          </w:tcPr>
          <w:p w14:paraId="5408929F" w14:textId="299FB18E" w:rsidR="007738A3" w:rsidRPr="00AC41AB" w:rsidRDefault="00954E9E" w:rsidP="00954E9E">
            <w:pPr>
              <w:spacing w:after="0"/>
              <w:rPr>
                <w:rFonts w:ascii="Century Gothic" w:hAnsi="Century Gothic"/>
                <w:sz w:val="24"/>
                <w:szCs w:val="24"/>
              </w:rPr>
            </w:pPr>
            <w:r>
              <w:rPr>
                <w:rFonts w:ascii="Century Gothic" w:hAnsi="Century Gothic"/>
                <w:sz w:val="24"/>
                <w:szCs w:val="24"/>
              </w:rPr>
              <w:t>4.0.1</w:t>
            </w:r>
          </w:p>
        </w:tc>
      </w:tr>
      <w:tr w:rsidR="007738A3" w:rsidRPr="00AC41AB" w14:paraId="56C63961" w14:textId="77777777" w:rsidTr="00820B62">
        <w:tc>
          <w:tcPr>
            <w:tcW w:w="2491" w:type="dxa"/>
          </w:tcPr>
          <w:p w14:paraId="3104F719" w14:textId="626C3C5D" w:rsidR="007738A3" w:rsidRPr="00AC41AB" w:rsidRDefault="007738A3" w:rsidP="00954E9E">
            <w:pPr>
              <w:pStyle w:val="Heading1"/>
              <w:rPr>
                <w:rFonts w:ascii="Century Gothic" w:hAnsi="Century Gothic"/>
                <w:szCs w:val="24"/>
              </w:rPr>
            </w:pPr>
            <w:r w:rsidRPr="00AC41AB">
              <w:rPr>
                <w:rFonts w:ascii="Century Gothic" w:hAnsi="Century Gothic"/>
                <w:szCs w:val="24"/>
              </w:rPr>
              <w:t>Publisher/Producer:</w:t>
            </w:r>
          </w:p>
        </w:tc>
        <w:tc>
          <w:tcPr>
            <w:tcW w:w="6859" w:type="dxa"/>
          </w:tcPr>
          <w:p w14:paraId="26885233" w14:textId="33C1A4E8" w:rsidR="007738A3" w:rsidRPr="00AC41AB" w:rsidRDefault="00B96B4C" w:rsidP="00820B62">
            <w:pPr>
              <w:rPr>
                <w:rFonts w:ascii="Century Gothic" w:hAnsi="Century Gothic"/>
                <w:sz w:val="24"/>
                <w:szCs w:val="24"/>
              </w:rPr>
            </w:pPr>
            <w:r>
              <w:rPr>
                <w:rFonts w:ascii="Century Gothic" w:hAnsi="Century Gothic"/>
                <w:sz w:val="24"/>
                <w:szCs w:val="24"/>
              </w:rPr>
              <w:t>Mimohello GmbH</w:t>
            </w:r>
          </w:p>
        </w:tc>
      </w:tr>
      <w:tr w:rsidR="007738A3" w:rsidRPr="00AC41AB" w14:paraId="6A716CE1" w14:textId="77777777" w:rsidTr="00820B62">
        <w:tc>
          <w:tcPr>
            <w:tcW w:w="2491" w:type="dxa"/>
          </w:tcPr>
          <w:p w14:paraId="0D9429B0" w14:textId="0C98AACC" w:rsidR="007738A3" w:rsidRPr="00434962" w:rsidRDefault="007738A3" w:rsidP="00820B62">
            <w:pPr>
              <w:pStyle w:val="Heading1"/>
              <w:rPr>
                <w:rFonts w:ascii="Century Gothic" w:hAnsi="Century Gothic"/>
                <w:b w:val="0"/>
                <w:bCs/>
                <w:szCs w:val="24"/>
              </w:rPr>
            </w:pPr>
            <w:r w:rsidRPr="00AC41AB">
              <w:rPr>
                <w:rFonts w:ascii="Century Gothic" w:hAnsi="Century Gothic"/>
                <w:szCs w:val="24"/>
              </w:rPr>
              <w:t>Target Audience:</w:t>
            </w:r>
            <w:r>
              <w:rPr>
                <w:rFonts w:ascii="Century Gothic" w:hAnsi="Century Gothic"/>
                <w:szCs w:val="24"/>
              </w:rPr>
              <w:t xml:space="preserve"> </w:t>
            </w:r>
          </w:p>
        </w:tc>
        <w:tc>
          <w:tcPr>
            <w:tcW w:w="6859" w:type="dxa"/>
          </w:tcPr>
          <w:p w14:paraId="08100A8D" w14:textId="403FDDEB" w:rsidR="007738A3" w:rsidRPr="00AC41AB" w:rsidRDefault="003949D4" w:rsidP="00954E9E">
            <w:pPr>
              <w:spacing w:after="0"/>
              <w:rPr>
                <w:rFonts w:ascii="Century Gothic" w:hAnsi="Century Gothic"/>
                <w:sz w:val="24"/>
                <w:szCs w:val="24"/>
              </w:rPr>
            </w:pPr>
            <w:r>
              <w:rPr>
                <w:rFonts w:ascii="Century Gothic" w:hAnsi="Century Gothic"/>
                <w:sz w:val="24"/>
                <w:szCs w:val="24"/>
              </w:rPr>
              <w:t xml:space="preserve">Their terms and policies state that you have to be at least fourteen to create an account. </w:t>
            </w:r>
            <w:r w:rsidR="00A319A9">
              <w:rPr>
                <w:rFonts w:ascii="Century Gothic" w:hAnsi="Century Gothic"/>
                <w:sz w:val="24"/>
                <w:szCs w:val="24"/>
              </w:rPr>
              <w:t xml:space="preserve">We </w:t>
            </w:r>
            <w:r>
              <w:rPr>
                <w:rFonts w:ascii="Century Gothic" w:hAnsi="Century Gothic"/>
                <w:sz w:val="24"/>
                <w:szCs w:val="24"/>
              </w:rPr>
              <w:t>think that is realistic because students need to be able to read fluently and think abstractly to be able to</w:t>
            </w:r>
            <w:r w:rsidR="00A319A9">
              <w:rPr>
                <w:rFonts w:ascii="Century Gothic" w:hAnsi="Century Gothic"/>
                <w:sz w:val="24"/>
                <w:szCs w:val="24"/>
              </w:rPr>
              <w:t xml:space="preserve"> get the most out of the app.</w:t>
            </w:r>
          </w:p>
        </w:tc>
      </w:tr>
      <w:tr w:rsidR="007738A3" w:rsidRPr="00AC41AB" w14:paraId="414A067F" w14:textId="77777777" w:rsidTr="00820B62">
        <w:tc>
          <w:tcPr>
            <w:tcW w:w="2491" w:type="dxa"/>
          </w:tcPr>
          <w:p w14:paraId="4E11B6BD" w14:textId="5246A48D" w:rsidR="007738A3" w:rsidRPr="00AC41AB" w:rsidRDefault="007738A3" w:rsidP="003949D4">
            <w:pPr>
              <w:pStyle w:val="Heading1"/>
              <w:rPr>
                <w:rFonts w:ascii="Century Gothic" w:hAnsi="Century Gothic"/>
                <w:szCs w:val="24"/>
              </w:rPr>
            </w:pPr>
            <w:r w:rsidRPr="00AC41AB">
              <w:rPr>
                <w:rFonts w:ascii="Century Gothic" w:hAnsi="Century Gothic"/>
                <w:szCs w:val="24"/>
              </w:rPr>
              <w:t>Types of Software:</w:t>
            </w:r>
          </w:p>
        </w:tc>
        <w:tc>
          <w:tcPr>
            <w:tcW w:w="6859" w:type="dxa"/>
          </w:tcPr>
          <w:p w14:paraId="537B9244" w14:textId="77777777" w:rsidR="003949D4" w:rsidRDefault="003949D4" w:rsidP="003949D4">
            <w:pPr>
              <w:rPr>
                <w:rFonts w:ascii="Century Gothic" w:hAnsi="Century Gothic"/>
                <w:sz w:val="24"/>
                <w:szCs w:val="24"/>
              </w:rPr>
            </w:pPr>
            <w:r>
              <w:rPr>
                <w:rFonts w:ascii="Century Gothic" w:hAnsi="Century Gothic"/>
                <w:sz w:val="24"/>
                <w:szCs w:val="24"/>
              </w:rPr>
              <w:t>Tutorial: the information is new to the user</w:t>
            </w:r>
          </w:p>
          <w:p w14:paraId="189C5A89" w14:textId="765B7395" w:rsidR="003949D4" w:rsidRPr="00AC41AB" w:rsidRDefault="003949D4" w:rsidP="003949D4">
            <w:pPr>
              <w:spacing w:after="0"/>
              <w:rPr>
                <w:rFonts w:ascii="Century Gothic" w:hAnsi="Century Gothic"/>
                <w:sz w:val="24"/>
                <w:szCs w:val="24"/>
              </w:rPr>
            </w:pPr>
            <w:r>
              <w:rPr>
                <w:rFonts w:ascii="Century Gothic" w:hAnsi="Century Gothic"/>
                <w:sz w:val="24"/>
                <w:szCs w:val="24"/>
              </w:rPr>
              <w:t xml:space="preserve">Tools: the app allows you to create codes </w:t>
            </w:r>
          </w:p>
        </w:tc>
      </w:tr>
      <w:tr w:rsidR="007738A3" w:rsidRPr="00AC41AB" w14:paraId="345AAA2A" w14:textId="77777777" w:rsidTr="00820B62">
        <w:tc>
          <w:tcPr>
            <w:tcW w:w="2491" w:type="dxa"/>
          </w:tcPr>
          <w:p w14:paraId="4FE80FFA" w14:textId="554F69C8" w:rsidR="007738A3" w:rsidRPr="002B37D6" w:rsidRDefault="007738A3" w:rsidP="003949D4">
            <w:pPr>
              <w:pStyle w:val="Heading1"/>
              <w:rPr>
                <w:rFonts w:ascii="Century Gothic" w:hAnsi="Century Gothic"/>
                <w:b w:val="0"/>
                <w:bCs/>
                <w:szCs w:val="24"/>
              </w:rPr>
            </w:pPr>
            <w:r w:rsidRPr="00AC41AB">
              <w:rPr>
                <w:rFonts w:ascii="Century Gothic" w:hAnsi="Century Gothic"/>
                <w:szCs w:val="24"/>
              </w:rPr>
              <w:t xml:space="preserve">Curriculum: </w:t>
            </w:r>
          </w:p>
        </w:tc>
        <w:tc>
          <w:tcPr>
            <w:tcW w:w="6859" w:type="dxa"/>
          </w:tcPr>
          <w:p w14:paraId="14B9BB7F" w14:textId="0B288E9B" w:rsidR="007738A3" w:rsidRPr="00AC41AB" w:rsidRDefault="00A319A9" w:rsidP="003949D4">
            <w:pPr>
              <w:spacing w:after="0"/>
              <w:rPr>
                <w:rFonts w:ascii="Century Gothic" w:hAnsi="Century Gothic"/>
                <w:sz w:val="24"/>
                <w:szCs w:val="24"/>
              </w:rPr>
            </w:pPr>
            <w:r>
              <w:rPr>
                <w:rFonts w:ascii="Century Gothic" w:hAnsi="Century Gothic"/>
                <w:sz w:val="24"/>
                <w:szCs w:val="24"/>
              </w:rPr>
              <w:t>We</w:t>
            </w:r>
            <w:r w:rsidR="003949D4">
              <w:rPr>
                <w:rFonts w:ascii="Century Gothic" w:hAnsi="Century Gothic"/>
                <w:sz w:val="24"/>
                <w:szCs w:val="24"/>
              </w:rPr>
              <w:t xml:space="preserve"> think that the best environment to use this app would be at activities when students go to the computer lab. However, this could also be used in the classroom to keep the students engaged in something while the teacher is working with other students. </w:t>
            </w:r>
          </w:p>
        </w:tc>
      </w:tr>
      <w:tr w:rsidR="007B2368" w:rsidRPr="00AC41AB" w14:paraId="18DA5774" w14:textId="77777777" w:rsidTr="00820B62">
        <w:tc>
          <w:tcPr>
            <w:tcW w:w="2491" w:type="dxa"/>
          </w:tcPr>
          <w:p w14:paraId="153EDB7C" w14:textId="4273D67F" w:rsidR="007B2368" w:rsidRPr="002B37D6" w:rsidRDefault="007B2368" w:rsidP="00820B62">
            <w:pPr>
              <w:pStyle w:val="Heading1"/>
              <w:rPr>
                <w:rFonts w:ascii="Century Gothic" w:hAnsi="Century Gothic"/>
                <w:b w:val="0"/>
                <w:bCs/>
                <w:szCs w:val="24"/>
              </w:rPr>
            </w:pPr>
            <w:r w:rsidRPr="00AC41AB">
              <w:rPr>
                <w:rFonts w:ascii="Century Gothic" w:hAnsi="Century Gothic"/>
                <w:szCs w:val="24"/>
              </w:rPr>
              <w:t>Cost:</w:t>
            </w:r>
            <w:r>
              <w:rPr>
                <w:rFonts w:ascii="Century Gothic" w:hAnsi="Century Gothic"/>
                <w:b w:val="0"/>
                <w:bCs/>
                <w:szCs w:val="24"/>
              </w:rPr>
              <w:t xml:space="preserve"> </w:t>
            </w:r>
          </w:p>
        </w:tc>
        <w:tc>
          <w:tcPr>
            <w:tcW w:w="6859" w:type="dxa"/>
          </w:tcPr>
          <w:p w14:paraId="2776EFCD" w14:textId="4AE9593D" w:rsidR="007B2368" w:rsidRPr="00AC41AB" w:rsidRDefault="000C19EA" w:rsidP="00820B62">
            <w:pPr>
              <w:spacing w:after="0"/>
              <w:rPr>
                <w:rFonts w:ascii="Century Gothic" w:hAnsi="Century Gothic"/>
                <w:sz w:val="24"/>
                <w:szCs w:val="24"/>
              </w:rPr>
            </w:pPr>
            <w:r>
              <w:rPr>
                <w:rFonts w:ascii="Century Gothic" w:hAnsi="Century Gothic"/>
                <w:sz w:val="24"/>
                <w:szCs w:val="24"/>
              </w:rPr>
              <w:t>There is a free version (Mimo Basic) and a premium</w:t>
            </w:r>
            <w:r w:rsidR="007B2368">
              <w:rPr>
                <w:rFonts w:ascii="Century Gothic" w:hAnsi="Century Gothic"/>
                <w:sz w:val="24"/>
                <w:szCs w:val="24"/>
              </w:rPr>
              <w:t xml:space="preserve"> version (</w:t>
            </w:r>
            <w:r>
              <w:rPr>
                <w:rFonts w:ascii="Century Gothic" w:hAnsi="Century Gothic"/>
                <w:sz w:val="24"/>
                <w:szCs w:val="24"/>
              </w:rPr>
              <w:t xml:space="preserve">Mimo Premium) and it offers in app purchases. You can start a </w:t>
            </w:r>
            <w:r w:rsidR="007B2368">
              <w:rPr>
                <w:rFonts w:ascii="Century Gothic" w:hAnsi="Century Gothic"/>
                <w:sz w:val="24"/>
                <w:szCs w:val="24"/>
              </w:rPr>
              <w:t xml:space="preserve">7 day free </w:t>
            </w:r>
            <w:r>
              <w:rPr>
                <w:rFonts w:ascii="Century Gothic" w:hAnsi="Century Gothic"/>
                <w:sz w:val="24"/>
                <w:szCs w:val="24"/>
              </w:rPr>
              <w:t>trial of the premium version before purchasing. After this trial, it will cost</w:t>
            </w:r>
            <w:r w:rsidR="007B2368">
              <w:rPr>
                <w:rFonts w:ascii="Century Gothic" w:hAnsi="Century Gothic"/>
                <w:sz w:val="24"/>
                <w:szCs w:val="24"/>
              </w:rPr>
              <w:t xml:space="preserve"> </w:t>
            </w:r>
            <w:r>
              <w:rPr>
                <w:rFonts w:ascii="Century Gothic" w:hAnsi="Century Gothic"/>
                <w:sz w:val="24"/>
                <w:szCs w:val="24"/>
              </w:rPr>
              <w:t xml:space="preserve">$9.99/month or $59.99/year and you can cancel anytime. </w:t>
            </w:r>
            <w:r w:rsidR="00A319A9">
              <w:rPr>
                <w:rFonts w:ascii="Century Gothic" w:hAnsi="Century Gothic"/>
                <w:sz w:val="24"/>
                <w:szCs w:val="24"/>
              </w:rPr>
              <w:t>We</w:t>
            </w:r>
            <w:r>
              <w:rPr>
                <w:rFonts w:ascii="Century Gothic" w:hAnsi="Century Gothic"/>
                <w:sz w:val="24"/>
                <w:szCs w:val="24"/>
              </w:rPr>
              <w:t xml:space="preserve"> noticed one day that there was a </w:t>
            </w:r>
            <w:r w:rsidR="00C56577">
              <w:rPr>
                <w:rFonts w:ascii="Century Gothic" w:hAnsi="Century Gothic"/>
                <w:sz w:val="24"/>
                <w:szCs w:val="24"/>
              </w:rPr>
              <w:t>sale that reduced their prices by up to 50%.</w:t>
            </w:r>
            <w:r>
              <w:rPr>
                <w:rFonts w:ascii="Century Gothic" w:hAnsi="Century Gothic"/>
                <w:sz w:val="24"/>
                <w:szCs w:val="24"/>
              </w:rPr>
              <w:t xml:space="preserve"> The premium version gives you </w:t>
            </w:r>
            <w:r w:rsidR="00A400C0">
              <w:rPr>
                <w:rFonts w:ascii="Century Gothic" w:hAnsi="Century Gothic"/>
                <w:sz w:val="24"/>
                <w:szCs w:val="24"/>
              </w:rPr>
              <w:t xml:space="preserve">unlimited access </w:t>
            </w:r>
            <w:r>
              <w:rPr>
                <w:rFonts w:ascii="Century Gothic" w:hAnsi="Century Gothic"/>
                <w:sz w:val="24"/>
                <w:szCs w:val="24"/>
              </w:rPr>
              <w:t xml:space="preserve">to all </w:t>
            </w:r>
            <w:r w:rsidR="00C56577">
              <w:rPr>
                <w:rFonts w:ascii="Century Gothic" w:hAnsi="Century Gothic"/>
                <w:sz w:val="24"/>
                <w:szCs w:val="24"/>
              </w:rPr>
              <w:t xml:space="preserve">courses and challenges, weekly updates, and hands-on exercises/projects. </w:t>
            </w:r>
          </w:p>
        </w:tc>
      </w:tr>
      <w:tr w:rsidR="007B2368" w:rsidRPr="00AC41AB" w14:paraId="5061C0A6" w14:textId="77777777" w:rsidTr="00820B62">
        <w:tc>
          <w:tcPr>
            <w:tcW w:w="2491" w:type="dxa"/>
          </w:tcPr>
          <w:p w14:paraId="614EFA21" w14:textId="79584CD9" w:rsidR="007B2368" w:rsidRPr="000C19EA" w:rsidRDefault="007B2368" w:rsidP="00820B62">
            <w:pPr>
              <w:pStyle w:val="Heading1"/>
              <w:rPr>
                <w:rFonts w:ascii="Century Gothic" w:hAnsi="Century Gothic"/>
                <w:b w:val="0"/>
                <w:bCs/>
                <w:szCs w:val="24"/>
              </w:rPr>
            </w:pPr>
            <w:r w:rsidRPr="00AC41AB">
              <w:rPr>
                <w:rFonts w:ascii="Century Gothic" w:hAnsi="Century Gothic"/>
                <w:szCs w:val="24"/>
              </w:rPr>
              <w:t>Description:</w:t>
            </w:r>
            <w:r>
              <w:rPr>
                <w:rFonts w:ascii="Century Gothic" w:hAnsi="Century Gothic"/>
                <w:b w:val="0"/>
                <w:bCs/>
                <w:szCs w:val="24"/>
              </w:rPr>
              <w:t xml:space="preserve"> </w:t>
            </w:r>
          </w:p>
        </w:tc>
        <w:tc>
          <w:tcPr>
            <w:tcW w:w="6859" w:type="dxa"/>
          </w:tcPr>
          <w:p w14:paraId="0BE7A2EB" w14:textId="398C0402" w:rsidR="007B2368" w:rsidRPr="00AC41AB" w:rsidRDefault="00C56577" w:rsidP="00820B62">
            <w:pPr>
              <w:spacing w:after="0"/>
              <w:rPr>
                <w:rFonts w:ascii="Century Gothic" w:hAnsi="Century Gothic"/>
                <w:sz w:val="24"/>
                <w:szCs w:val="24"/>
              </w:rPr>
            </w:pPr>
            <w:r>
              <w:rPr>
                <w:rFonts w:ascii="Century Gothic" w:hAnsi="Century Gothic"/>
                <w:sz w:val="24"/>
                <w:szCs w:val="24"/>
              </w:rPr>
              <w:t>When you open the app, you start by making an account and answering a few questions such as how much experience you have and</w:t>
            </w:r>
            <w:r w:rsidR="007B2368">
              <w:rPr>
                <w:rFonts w:ascii="Century Gothic" w:hAnsi="Century Gothic"/>
                <w:sz w:val="24"/>
                <w:szCs w:val="24"/>
              </w:rPr>
              <w:t xml:space="preserve"> </w:t>
            </w:r>
            <w:r w:rsidR="000C19EA">
              <w:rPr>
                <w:rFonts w:ascii="Century Gothic" w:hAnsi="Century Gothic"/>
                <w:sz w:val="24"/>
                <w:szCs w:val="24"/>
              </w:rPr>
              <w:t xml:space="preserve">why you are </w:t>
            </w:r>
            <w:r>
              <w:rPr>
                <w:rFonts w:ascii="Century Gothic" w:hAnsi="Century Gothic"/>
                <w:sz w:val="24"/>
                <w:szCs w:val="24"/>
              </w:rPr>
              <w:t>learning to code</w:t>
            </w:r>
            <w:r w:rsidR="00820B62">
              <w:rPr>
                <w:rFonts w:ascii="Century Gothic" w:hAnsi="Century Gothic"/>
                <w:sz w:val="24"/>
                <w:szCs w:val="24"/>
              </w:rPr>
              <w:t xml:space="preserve">. Starting at the first level, </w:t>
            </w:r>
            <w:r>
              <w:rPr>
                <w:rFonts w:ascii="Century Gothic" w:hAnsi="Century Gothic"/>
                <w:sz w:val="24"/>
                <w:szCs w:val="24"/>
              </w:rPr>
              <w:t>the app teaches you the basic concepts of coding</w:t>
            </w:r>
            <w:r w:rsidR="00820B62">
              <w:rPr>
                <w:rFonts w:ascii="Century Gothic" w:hAnsi="Century Gothic"/>
                <w:sz w:val="24"/>
                <w:szCs w:val="24"/>
              </w:rPr>
              <w:t xml:space="preserve"> and the vocabulary that will be used</w:t>
            </w:r>
            <w:r>
              <w:rPr>
                <w:rFonts w:ascii="Century Gothic" w:hAnsi="Century Gothic"/>
                <w:sz w:val="24"/>
                <w:szCs w:val="24"/>
              </w:rPr>
              <w:t xml:space="preserve">. All you have to do is click the right option or </w:t>
            </w:r>
            <w:r>
              <w:rPr>
                <w:rFonts w:ascii="Century Gothic" w:hAnsi="Century Gothic"/>
                <w:sz w:val="24"/>
                <w:szCs w:val="24"/>
              </w:rPr>
              <w:lastRenderedPageBreak/>
              <w:t>drag the rows of information, you don’t have to type in the answer.</w:t>
            </w:r>
          </w:p>
        </w:tc>
      </w:tr>
      <w:tr w:rsidR="007B2368" w:rsidRPr="00AC41AB" w14:paraId="7C09107B" w14:textId="77777777" w:rsidTr="00820B62">
        <w:tc>
          <w:tcPr>
            <w:tcW w:w="2491" w:type="dxa"/>
          </w:tcPr>
          <w:p w14:paraId="512891BF" w14:textId="4D9A9931" w:rsidR="007B2368" w:rsidRPr="002B37D6" w:rsidRDefault="007B2368" w:rsidP="00136389">
            <w:pPr>
              <w:pStyle w:val="Heading1"/>
              <w:rPr>
                <w:rFonts w:ascii="Century Gothic" w:hAnsi="Century Gothic"/>
                <w:b w:val="0"/>
                <w:bCs/>
                <w:szCs w:val="24"/>
              </w:rPr>
            </w:pPr>
            <w:r w:rsidRPr="00AC41AB">
              <w:rPr>
                <w:rFonts w:ascii="Century Gothic" w:hAnsi="Century Gothic"/>
                <w:szCs w:val="24"/>
              </w:rPr>
              <w:lastRenderedPageBreak/>
              <w:t>Impressions:</w:t>
            </w:r>
            <w:r>
              <w:rPr>
                <w:rFonts w:ascii="Century Gothic" w:hAnsi="Century Gothic"/>
                <w:b w:val="0"/>
                <w:bCs/>
                <w:szCs w:val="24"/>
              </w:rPr>
              <w:t xml:space="preserve"> </w:t>
            </w:r>
          </w:p>
        </w:tc>
        <w:tc>
          <w:tcPr>
            <w:tcW w:w="6859" w:type="dxa"/>
          </w:tcPr>
          <w:p w14:paraId="240B6045" w14:textId="6E3343B4" w:rsidR="00820B62" w:rsidRDefault="00A319A9" w:rsidP="00820B62">
            <w:pPr>
              <w:rPr>
                <w:rFonts w:ascii="Century Gothic" w:hAnsi="Century Gothic"/>
                <w:sz w:val="24"/>
                <w:szCs w:val="24"/>
              </w:rPr>
            </w:pPr>
            <w:r>
              <w:rPr>
                <w:rFonts w:ascii="Century Gothic" w:hAnsi="Century Gothic"/>
                <w:sz w:val="24"/>
                <w:szCs w:val="24"/>
              </w:rPr>
              <w:t>We</w:t>
            </w:r>
            <w:r w:rsidR="00820B62">
              <w:rPr>
                <w:rFonts w:ascii="Century Gothic" w:hAnsi="Century Gothic"/>
                <w:sz w:val="24"/>
                <w:szCs w:val="24"/>
              </w:rPr>
              <w:t xml:space="preserve"> could see it used in class as one of the group rotations while I do individual instruction with other students. This would be more of an individual assignment rather than group work so that students can accurately track their progress. </w:t>
            </w:r>
          </w:p>
          <w:p w14:paraId="1C6C2661" w14:textId="6EFDE667" w:rsidR="007B2368" w:rsidRPr="00AC41AB" w:rsidRDefault="00A319A9" w:rsidP="00820B62">
            <w:pPr>
              <w:rPr>
                <w:rFonts w:ascii="Century Gothic" w:hAnsi="Century Gothic"/>
                <w:sz w:val="24"/>
                <w:szCs w:val="24"/>
              </w:rPr>
            </w:pPr>
            <w:r>
              <w:rPr>
                <w:rFonts w:ascii="Century Gothic" w:hAnsi="Century Gothic"/>
                <w:sz w:val="24"/>
                <w:szCs w:val="24"/>
              </w:rPr>
              <w:t>We l</w:t>
            </w:r>
            <w:r w:rsidR="00820B62">
              <w:rPr>
                <w:rFonts w:ascii="Century Gothic" w:hAnsi="Century Gothic"/>
                <w:sz w:val="24"/>
                <w:szCs w:val="24"/>
              </w:rPr>
              <w:t xml:space="preserve">iked that you could set goals for yourself and that they based it off of your experience. </w:t>
            </w:r>
            <w:r>
              <w:rPr>
                <w:rFonts w:ascii="Century Gothic" w:hAnsi="Century Gothic"/>
                <w:sz w:val="24"/>
                <w:szCs w:val="24"/>
              </w:rPr>
              <w:t xml:space="preserve">We were </w:t>
            </w:r>
            <w:r w:rsidR="00820B62">
              <w:rPr>
                <w:rFonts w:ascii="Century Gothic" w:hAnsi="Century Gothic"/>
                <w:sz w:val="24"/>
                <w:szCs w:val="24"/>
              </w:rPr>
              <w:t xml:space="preserve">also impressed with how </w:t>
            </w:r>
            <w:r w:rsidR="007B2368">
              <w:rPr>
                <w:rFonts w:ascii="Century Gothic" w:hAnsi="Century Gothic"/>
                <w:sz w:val="24"/>
                <w:szCs w:val="24"/>
              </w:rPr>
              <w:t xml:space="preserve">good </w:t>
            </w:r>
            <w:r w:rsidR="00820B62">
              <w:rPr>
                <w:rFonts w:ascii="Century Gothic" w:hAnsi="Century Gothic"/>
                <w:sz w:val="24"/>
                <w:szCs w:val="24"/>
              </w:rPr>
              <w:t xml:space="preserve">it explained what you were typing in and why. </w:t>
            </w:r>
            <w:r>
              <w:rPr>
                <w:rFonts w:ascii="Century Gothic" w:hAnsi="Century Gothic"/>
                <w:sz w:val="24"/>
                <w:szCs w:val="24"/>
              </w:rPr>
              <w:t xml:space="preserve">We </w:t>
            </w:r>
            <w:r w:rsidR="00820B62">
              <w:rPr>
                <w:rFonts w:ascii="Century Gothic" w:hAnsi="Century Gothic"/>
                <w:sz w:val="24"/>
                <w:szCs w:val="24"/>
              </w:rPr>
              <w:t>thought it was great that the app won’t let you move on to harder levels until you have passed the previous one.</w:t>
            </w:r>
          </w:p>
        </w:tc>
      </w:tr>
      <w:tr w:rsidR="007B2368" w:rsidRPr="00AC41AB" w14:paraId="398568A9" w14:textId="77777777" w:rsidTr="00820B62">
        <w:tc>
          <w:tcPr>
            <w:tcW w:w="2491" w:type="dxa"/>
          </w:tcPr>
          <w:p w14:paraId="02CA3633" w14:textId="77777777" w:rsidR="007B2368" w:rsidRPr="00AC41AB" w:rsidRDefault="007B2368" w:rsidP="00820B62">
            <w:pPr>
              <w:pStyle w:val="Heading1"/>
              <w:rPr>
                <w:rFonts w:ascii="Century Gothic" w:hAnsi="Century Gothic"/>
                <w:szCs w:val="24"/>
              </w:rPr>
            </w:pPr>
            <w:r w:rsidRPr="00AC41AB">
              <w:rPr>
                <w:rFonts w:ascii="Century Gothic" w:hAnsi="Century Gothic"/>
                <w:szCs w:val="24"/>
              </w:rPr>
              <w:t>Pass APPS?</w:t>
            </w:r>
          </w:p>
        </w:tc>
        <w:tc>
          <w:tcPr>
            <w:tcW w:w="6859" w:type="dxa"/>
          </w:tcPr>
          <w:p w14:paraId="228DEB37" w14:textId="0A09DEDB" w:rsidR="007B2368" w:rsidRPr="00AC41AB" w:rsidRDefault="00820B62" w:rsidP="00820B62">
            <w:pPr>
              <w:rPr>
                <w:rFonts w:ascii="Century Gothic" w:hAnsi="Century Gothic"/>
                <w:sz w:val="24"/>
                <w:szCs w:val="24"/>
              </w:rPr>
            </w:pPr>
            <w:r>
              <w:rPr>
                <w:rFonts w:ascii="Century Gothic" w:hAnsi="Century Gothic"/>
                <w:sz w:val="24"/>
                <w:szCs w:val="24"/>
              </w:rPr>
              <w:t>Yes</w:t>
            </w:r>
          </w:p>
        </w:tc>
      </w:tr>
    </w:tbl>
    <w:p w14:paraId="10BFF60E" w14:textId="4B828356" w:rsidR="00B172B4" w:rsidRDefault="00820B62">
      <w:r>
        <w:br w:type="textWrapping" w:clear="all"/>
      </w:r>
    </w:p>
    <w:sectPr w:rsidR="00B17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8A3"/>
    <w:rsid w:val="000C19EA"/>
    <w:rsid w:val="00136389"/>
    <w:rsid w:val="003949D4"/>
    <w:rsid w:val="004C2D37"/>
    <w:rsid w:val="006919AB"/>
    <w:rsid w:val="007738A3"/>
    <w:rsid w:val="007B2368"/>
    <w:rsid w:val="00811973"/>
    <w:rsid w:val="00820B62"/>
    <w:rsid w:val="008E7349"/>
    <w:rsid w:val="00954E9E"/>
    <w:rsid w:val="00A319A9"/>
    <w:rsid w:val="00A400C0"/>
    <w:rsid w:val="00B172B4"/>
    <w:rsid w:val="00B43239"/>
    <w:rsid w:val="00B60A2A"/>
    <w:rsid w:val="00B96B4C"/>
    <w:rsid w:val="00BB5D1A"/>
    <w:rsid w:val="00C5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D9B5"/>
  <w15:chartTrackingRefBased/>
  <w15:docId w15:val="{6872E482-623A-4DC5-A51C-EDF4907D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111111"/>
        <w:sz w:val="24"/>
        <w:szCs w:val="24"/>
        <w:lang w:val="en-US" w:eastAsia="en-US" w:bidi="ar-SA"/>
      </w:rPr>
    </w:rPrDefault>
    <w:pPrDefault>
      <w:pPr>
        <w:spacing w:after="160" w:line="259" w:lineRule="auto"/>
        <w:ind w:left="720" w:hanging="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38A3"/>
    <w:pPr>
      <w:ind w:left="0" w:firstLine="0"/>
    </w:pPr>
    <w:rPr>
      <w:rFonts w:asciiTheme="minorHAnsi" w:hAnsiTheme="minorHAnsi" w:cstheme="minorBidi"/>
      <w:color w:val="auto"/>
      <w:sz w:val="28"/>
      <w:szCs w:val="28"/>
    </w:rPr>
  </w:style>
  <w:style w:type="paragraph" w:styleId="Heading1">
    <w:name w:val="heading 1"/>
    <w:basedOn w:val="Normal"/>
    <w:link w:val="Heading1Char"/>
    <w:uiPriority w:val="9"/>
    <w:qFormat/>
    <w:rsid w:val="007738A3"/>
    <w:pPr>
      <w:spacing w:after="0"/>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7738A3"/>
    <w:pPr>
      <w:spacing w:after="0"/>
      <w:outlineLvl w:val="1"/>
    </w:pPr>
    <w:rPr>
      <w:rFonts w:eastAsiaTheme="majorEastAsia"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8A3"/>
    <w:rPr>
      <w:rFonts w:asciiTheme="minorHAnsi" w:eastAsiaTheme="majorEastAsia" w:hAnsiTheme="minorHAnsi" w:cstheme="majorBidi"/>
      <w:b/>
      <w:color w:val="auto"/>
      <w:szCs w:val="32"/>
    </w:rPr>
  </w:style>
  <w:style w:type="character" w:customStyle="1" w:styleId="Heading2Char">
    <w:name w:val="Heading 2 Char"/>
    <w:basedOn w:val="DefaultParagraphFont"/>
    <w:link w:val="Heading2"/>
    <w:uiPriority w:val="9"/>
    <w:rsid w:val="007738A3"/>
    <w:rPr>
      <w:rFonts w:asciiTheme="minorHAnsi" w:eastAsiaTheme="majorEastAsia" w:hAnsiTheme="minorHAnsi" w:cstheme="majorBidi"/>
      <w:color w:val="auto"/>
      <w:sz w:val="20"/>
      <w:szCs w:val="26"/>
    </w:rPr>
  </w:style>
  <w:style w:type="paragraph" w:styleId="Title">
    <w:name w:val="Title"/>
    <w:basedOn w:val="Normal"/>
    <w:link w:val="TitleChar"/>
    <w:uiPriority w:val="1"/>
    <w:qFormat/>
    <w:rsid w:val="007738A3"/>
    <w:pPr>
      <w:contextualSpacing/>
      <w:jc w:val="center"/>
    </w:pPr>
    <w:rPr>
      <w:rFonts w:asciiTheme="majorHAnsi" w:eastAsiaTheme="majorEastAsia" w:hAnsiTheme="majorHAnsi" w:cstheme="majorBidi"/>
      <w:b/>
      <w:kern w:val="28"/>
      <w:sz w:val="36"/>
      <w:szCs w:val="56"/>
    </w:rPr>
  </w:style>
  <w:style w:type="character" w:customStyle="1" w:styleId="TitleChar">
    <w:name w:val="Title Char"/>
    <w:basedOn w:val="DefaultParagraphFont"/>
    <w:link w:val="Title"/>
    <w:uiPriority w:val="1"/>
    <w:rsid w:val="007738A3"/>
    <w:rPr>
      <w:rFonts w:asciiTheme="majorHAnsi" w:eastAsiaTheme="majorEastAsia" w:hAnsiTheme="majorHAnsi" w:cstheme="majorBidi"/>
      <w:b/>
      <w:color w:val="auto"/>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brynnbowlin</dc:creator>
  <cp:keywords/>
  <dc:description/>
  <cp:lastModifiedBy>brynnbowlin</cp:lastModifiedBy>
  <cp:revision>13</cp:revision>
  <dcterms:created xsi:type="dcterms:W3CDTF">2019-10-01T20:13:00Z</dcterms:created>
  <dcterms:modified xsi:type="dcterms:W3CDTF">2019-10-15T17:30:00Z</dcterms:modified>
</cp:coreProperties>
</file>