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F9E" w:rsidRDefault="00FE33F2">
      <w:pPr>
        <w:ind w:left="0" w:hanging="2"/>
        <w:jc w:val="right"/>
      </w:pPr>
      <w:proofErr w:type="spellStart"/>
      <w:r>
        <w:rPr>
          <w:b/>
        </w:rPr>
        <w:t>Name_</w:t>
      </w:r>
      <w:r w:rsidR="004D3C42">
        <w:rPr>
          <w:b/>
        </w:rPr>
        <w:t>Allyx</w:t>
      </w:r>
      <w:proofErr w:type="spellEnd"/>
      <w:r w:rsidR="004D3C42">
        <w:rPr>
          <w:b/>
        </w:rPr>
        <w:t xml:space="preserve"> Pfeifer</w:t>
      </w:r>
      <w:r>
        <w:rPr>
          <w:b/>
        </w:rPr>
        <w:t>___________</w:t>
      </w:r>
    </w:p>
    <w:p w:rsidR="00D30F9E" w:rsidRDefault="00FE33F2">
      <w:pPr>
        <w:spacing w:line="36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Lesson Plan Template </w:t>
      </w:r>
    </w:p>
    <w:p w:rsidR="00C833FF" w:rsidRDefault="00FE33F2">
      <w:pPr>
        <w:ind w:left="0" w:hanging="2"/>
        <w:rPr>
          <w:b/>
        </w:rPr>
      </w:pPr>
      <w:r>
        <w:rPr>
          <w:b/>
        </w:rPr>
        <w:t xml:space="preserve">Learning Segment </w:t>
      </w:r>
      <w:proofErr w:type="spellStart"/>
      <w:r>
        <w:rPr>
          <w:b/>
        </w:rPr>
        <w:t>Focus_____</w:t>
      </w:r>
      <w:r w:rsidR="004D3C42">
        <w:rPr>
          <w:b/>
        </w:rPr>
        <w:t>Compare</w:t>
      </w:r>
      <w:proofErr w:type="spellEnd"/>
      <w:r w:rsidR="004D3C42">
        <w:rPr>
          <w:b/>
        </w:rPr>
        <w:t xml:space="preserve"> and Contrast</w:t>
      </w:r>
      <w:r>
        <w:rPr>
          <w:b/>
        </w:rPr>
        <w:t>__</w:t>
      </w:r>
      <w:r w:rsidR="00C833FF">
        <w:rPr>
          <w:b/>
        </w:rPr>
        <w:t>_________________________________</w:t>
      </w:r>
    </w:p>
    <w:p w:rsidR="00C833FF" w:rsidRDefault="00C833FF">
      <w:pPr>
        <w:ind w:left="0" w:hanging="2"/>
        <w:rPr>
          <w:b/>
        </w:rPr>
      </w:pPr>
    </w:p>
    <w:p w:rsidR="00D30F9E" w:rsidRDefault="00FE33F2" w:rsidP="00C833FF">
      <w:pPr>
        <w:ind w:left="0" w:hanging="2"/>
        <w:rPr>
          <w:b/>
        </w:rPr>
      </w:pPr>
      <w:r>
        <w:rPr>
          <w:b/>
        </w:rPr>
        <w:t>Lesson ___</w:t>
      </w:r>
      <w:r w:rsidR="004D3C42">
        <w:rPr>
          <w:b/>
        </w:rPr>
        <w:t>1</w:t>
      </w:r>
      <w:r>
        <w:rPr>
          <w:b/>
        </w:rPr>
        <w:t>__of__</w:t>
      </w:r>
      <w:r w:rsidR="004D3C42">
        <w:rPr>
          <w:b/>
        </w:rPr>
        <w:t>1</w:t>
      </w:r>
      <w:r>
        <w:rPr>
          <w:b/>
        </w:rPr>
        <w:t>___</w:t>
      </w:r>
      <w:r w:rsidR="00C833FF">
        <w:rPr>
          <w:b/>
        </w:rPr>
        <w:t xml:space="preserve"> T</w:t>
      </w:r>
      <w:r>
        <w:rPr>
          <w:b/>
        </w:rPr>
        <w:t>opic _</w:t>
      </w:r>
      <w:r w:rsidR="004D3C42">
        <w:rPr>
          <w:b/>
        </w:rPr>
        <w:t>Themes</w:t>
      </w:r>
      <w:r>
        <w:rPr>
          <w:b/>
        </w:rPr>
        <w:t>__</w:t>
      </w:r>
      <w:proofErr w:type="spellStart"/>
      <w:r>
        <w:rPr>
          <w:b/>
        </w:rPr>
        <w:t>Date_</w:t>
      </w:r>
      <w:r w:rsidR="00696B11">
        <w:rPr>
          <w:b/>
        </w:rPr>
        <w:t>May</w:t>
      </w:r>
      <w:proofErr w:type="spellEnd"/>
      <w:r w:rsidR="00696B11">
        <w:rPr>
          <w:b/>
        </w:rPr>
        <w:t xml:space="preserve"> 6</w:t>
      </w:r>
      <w:r>
        <w:rPr>
          <w:b/>
        </w:rPr>
        <w:t>____ Grade_</w:t>
      </w:r>
      <w:r w:rsidR="00696B11">
        <w:rPr>
          <w:b/>
        </w:rPr>
        <w:t>5th</w:t>
      </w:r>
      <w:r w:rsidR="00C833FF">
        <w:rPr>
          <w:b/>
        </w:rPr>
        <w:t>_____</w:t>
      </w:r>
    </w:p>
    <w:p w:rsidR="00C833FF" w:rsidRDefault="00C833FF" w:rsidP="00C833FF">
      <w:pPr>
        <w:ind w:left="0" w:hanging="2"/>
      </w:pPr>
    </w:p>
    <w:p w:rsidR="00D30F9E" w:rsidRDefault="00FE33F2">
      <w:pPr>
        <w:ind w:left="0" w:hanging="2"/>
      </w:pPr>
      <w:r>
        <w:rPr>
          <w:b/>
        </w:rPr>
        <w:t>Student Outcomes</w:t>
      </w:r>
    </w:p>
    <w:tbl>
      <w:tblPr>
        <w:tblStyle w:val="a"/>
        <w:tblW w:w="11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8262"/>
      </w:tblGrid>
      <w:tr w:rsidR="00D30F9E">
        <w:trPr>
          <w:jc w:val="center"/>
        </w:trPr>
        <w:tc>
          <w:tcPr>
            <w:tcW w:w="2773" w:type="dxa"/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 learning </w:t>
            </w:r>
            <w:r>
              <w:rPr>
                <w:b/>
                <w:sz w:val="20"/>
                <w:szCs w:val="20"/>
              </w:rPr>
              <w:t>objectives</w:t>
            </w:r>
            <w:r>
              <w:rPr>
                <w:sz w:val="20"/>
                <w:szCs w:val="20"/>
              </w:rPr>
              <w:t xml:space="preserve"> for this lesson.</w:t>
            </w:r>
          </w:p>
        </w:tc>
        <w:tc>
          <w:tcPr>
            <w:tcW w:w="8262" w:type="dxa"/>
          </w:tcPr>
          <w:p w:rsidR="00D30F9E" w:rsidRDefault="00696B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be able to compare and contrast stories in the same genre on their approaches to similar themes and topics. </w:t>
            </w:r>
          </w:p>
        </w:tc>
      </w:tr>
      <w:tr w:rsidR="00D30F9E">
        <w:trPr>
          <w:jc w:val="center"/>
        </w:trPr>
        <w:tc>
          <w:tcPr>
            <w:tcW w:w="2773" w:type="dxa"/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Justify how learning tasks are appropriate using examples of </w:t>
            </w:r>
            <w:r>
              <w:rPr>
                <w:b/>
                <w:sz w:val="20"/>
                <w:szCs w:val="20"/>
              </w:rPr>
              <w:t>students’ prior academic learning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62" w:type="dxa"/>
          </w:tcPr>
          <w:p w:rsidR="00D30F9E" w:rsidRDefault="00696B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shave background knowledge of themes and genres. </w:t>
            </w:r>
          </w:p>
        </w:tc>
      </w:tr>
      <w:tr w:rsidR="00D30F9E">
        <w:trPr>
          <w:jc w:val="center"/>
        </w:trPr>
        <w:tc>
          <w:tcPr>
            <w:tcW w:w="2773" w:type="dxa"/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Justify how learning tasks are appropriate using examples of </w:t>
            </w:r>
            <w:r>
              <w:rPr>
                <w:b/>
                <w:sz w:val="20"/>
                <w:szCs w:val="20"/>
              </w:rPr>
              <w:t>students’ personal, cultural, linguistic, or community assets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62" w:type="dxa"/>
          </w:tcPr>
          <w:p w:rsidR="00696B11" w:rsidRPr="00696B11" w:rsidRDefault="00696B11" w:rsidP="00696B11">
            <w:pPr>
              <w:ind w:left="0" w:hanging="2"/>
              <w:rPr>
                <w:sz w:val="20"/>
                <w:szCs w:val="20"/>
              </w:rPr>
            </w:pPr>
            <w:r w:rsidRPr="00696B11">
              <w:rPr>
                <w:sz w:val="20"/>
                <w:szCs w:val="20"/>
              </w:rPr>
              <w:t>Learning tasks are appropriate because I will be able to see if and where students struggle and can</w:t>
            </w:r>
          </w:p>
          <w:p w:rsidR="00D30F9E" w:rsidRDefault="00696B11" w:rsidP="00696B11">
            <w:pPr>
              <w:ind w:left="0" w:hanging="2"/>
              <w:rPr>
                <w:sz w:val="20"/>
                <w:szCs w:val="20"/>
              </w:rPr>
            </w:pPr>
            <w:r w:rsidRPr="00696B11">
              <w:rPr>
                <w:sz w:val="20"/>
                <w:szCs w:val="20"/>
              </w:rPr>
              <w:t>access that situation</w:t>
            </w:r>
          </w:p>
        </w:tc>
      </w:tr>
    </w:tbl>
    <w:p w:rsidR="00D30F9E" w:rsidRDefault="00D30F9E">
      <w:pPr>
        <w:ind w:left="0" w:hanging="2"/>
        <w:rPr>
          <w:sz w:val="20"/>
          <w:szCs w:val="20"/>
        </w:rPr>
      </w:pPr>
    </w:p>
    <w:p w:rsidR="00D30F9E" w:rsidRDefault="00FE33F2">
      <w:pPr>
        <w:ind w:left="0" w:hanging="2"/>
      </w:pPr>
      <w:r>
        <w:rPr>
          <w:b/>
        </w:rPr>
        <w:t>State Academic Content Standards</w:t>
      </w:r>
    </w:p>
    <w:tbl>
      <w:tblPr>
        <w:tblStyle w:val="a0"/>
        <w:tblW w:w="110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1"/>
        <w:gridCol w:w="7579"/>
      </w:tblGrid>
      <w:tr w:rsidR="00D30F9E">
        <w:tc>
          <w:tcPr>
            <w:tcW w:w="3491" w:type="dxa"/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the </w:t>
            </w:r>
            <w:r>
              <w:rPr>
                <w:b/>
                <w:sz w:val="20"/>
                <w:szCs w:val="20"/>
              </w:rPr>
              <w:t>state academic content standards</w:t>
            </w:r>
            <w:r>
              <w:rPr>
                <w:sz w:val="20"/>
                <w:szCs w:val="20"/>
              </w:rPr>
              <w:t xml:space="preserve"> with which this lesson is aligned.  Include abbreviation, number &amp; text of the standard(s). </w:t>
            </w:r>
          </w:p>
        </w:tc>
        <w:tc>
          <w:tcPr>
            <w:tcW w:w="7579" w:type="dxa"/>
          </w:tcPr>
          <w:p w:rsidR="00D30F9E" w:rsidRDefault="00696B11">
            <w:pPr>
              <w:ind w:left="0" w:hanging="2"/>
              <w:rPr>
                <w:sz w:val="20"/>
                <w:szCs w:val="20"/>
              </w:rPr>
            </w:pPr>
            <w:r>
              <w:t>RL.5.9</w:t>
            </w:r>
            <w:r>
              <w:t xml:space="preserve"> </w:t>
            </w:r>
            <w:r>
              <w:t>Compare and contrast stories in the same genre on their approaches to similar themes and topics.</w:t>
            </w:r>
          </w:p>
        </w:tc>
      </w:tr>
    </w:tbl>
    <w:p w:rsidR="00D30F9E" w:rsidRDefault="00D30F9E">
      <w:pPr>
        <w:ind w:left="0" w:hanging="2"/>
        <w:rPr>
          <w:sz w:val="20"/>
          <w:szCs w:val="20"/>
        </w:rPr>
      </w:pPr>
    </w:p>
    <w:p w:rsidR="00D30F9E" w:rsidRDefault="00FE3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Key Vocabulary</w:t>
      </w:r>
    </w:p>
    <w:tbl>
      <w:tblPr>
        <w:tblStyle w:val="a1"/>
        <w:tblW w:w="110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7452"/>
      </w:tblGrid>
      <w:tr w:rsidR="00D30F9E">
        <w:tc>
          <w:tcPr>
            <w:tcW w:w="3618" w:type="dxa"/>
          </w:tcPr>
          <w:p w:rsidR="00D30F9E" w:rsidRDefault="00FE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What </w:t>
            </w:r>
            <w:r>
              <w:rPr>
                <w:b/>
                <w:color w:val="000000"/>
                <w:sz w:val="20"/>
                <w:szCs w:val="20"/>
              </w:rPr>
              <w:t>vocabulary terms/content specific terminology</w:t>
            </w:r>
            <w:r>
              <w:rPr>
                <w:color w:val="000000"/>
                <w:sz w:val="20"/>
                <w:szCs w:val="20"/>
              </w:rPr>
              <w:t xml:space="preserve"> must be addressed for students to master the content?</w:t>
            </w:r>
          </w:p>
        </w:tc>
        <w:tc>
          <w:tcPr>
            <w:tcW w:w="7452" w:type="dxa"/>
          </w:tcPr>
          <w:p w:rsidR="00D30F9E" w:rsidRDefault="00696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Genre, theme, main idea, compare, contrast, underlying meaning</w:t>
            </w:r>
          </w:p>
        </w:tc>
      </w:tr>
    </w:tbl>
    <w:p w:rsidR="00D30F9E" w:rsidRDefault="00D30F9E">
      <w:pPr>
        <w:ind w:left="0" w:hanging="2"/>
        <w:rPr>
          <w:sz w:val="20"/>
          <w:szCs w:val="20"/>
        </w:rPr>
      </w:pPr>
    </w:p>
    <w:p w:rsidR="00D30F9E" w:rsidRDefault="00FE33F2">
      <w:pPr>
        <w:ind w:left="0" w:hanging="2"/>
      </w:pPr>
      <w:r>
        <w:rPr>
          <w:b/>
        </w:rPr>
        <w:t xml:space="preserve">Academic Language Support </w:t>
      </w:r>
    </w:p>
    <w:tbl>
      <w:tblPr>
        <w:tblStyle w:val="a2"/>
        <w:tblW w:w="10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5803"/>
      </w:tblGrid>
      <w:tr w:rsidR="00D30F9E">
        <w:trPr>
          <w:jc w:val="center"/>
        </w:trPr>
        <w:tc>
          <w:tcPr>
            <w:tcW w:w="5171" w:type="dxa"/>
          </w:tcPr>
          <w:p w:rsidR="00D30F9E" w:rsidRDefault="00FE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What are the </w:t>
            </w:r>
            <w:r>
              <w:rPr>
                <w:b/>
                <w:color w:val="000000"/>
                <w:sz w:val="20"/>
                <w:szCs w:val="20"/>
              </w:rPr>
              <w:t>Academic Language Function(s)</w:t>
            </w:r>
            <w:r>
              <w:rPr>
                <w:color w:val="000000"/>
                <w:sz w:val="20"/>
                <w:szCs w:val="20"/>
              </w:rPr>
              <w:t xml:space="preserve"> (the content and language focus of the learning task represented by the active verbs within the learning objectives/outcomes) and explain how they are utilized in the lesson plan?</w:t>
            </w:r>
          </w:p>
          <w:p w:rsidR="00D30F9E" w:rsidRDefault="00FE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What planned </w:t>
            </w:r>
            <w:r>
              <w:rPr>
                <w:b/>
                <w:color w:val="000000"/>
                <w:sz w:val="20"/>
                <w:szCs w:val="20"/>
              </w:rPr>
              <w:t>Academic Language Supports</w:t>
            </w:r>
            <w:r>
              <w:rPr>
                <w:color w:val="000000"/>
                <w:sz w:val="20"/>
                <w:szCs w:val="20"/>
              </w:rPr>
              <w:t xml:space="preserve"> will you use to assist students in their understanding of key academic language to express and develop their content learning and to provide varying </w:t>
            </w:r>
            <w:r>
              <w:rPr>
                <w:sz w:val="20"/>
                <w:szCs w:val="20"/>
              </w:rPr>
              <w:t>supports</w:t>
            </w:r>
            <w:r>
              <w:rPr>
                <w:color w:val="000000"/>
                <w:sz w:val="20"/>
                <w:szCs w:val="20"/>
              </w:rPr>
              <w:t xml:space="preserve"> for students at different levels of Academic Language development?  How do these supports address all three </w:t>
            </w:r>
            <w:r>
              <w:rPr>
                <w:b/>
                <w:color w:val="000000"/>
                <w:sz w:val="20"/>
                <w:szCs w:val="20"/>
              </w:rPr>
              <w:t>Academic Language Demands (vocabulary, syntax, and discourse)?</w:t>
            </w:r>
          </w:p>
        </w:tc>
        <w:tc>
          <w:tcPr>
            <w:tcW w:w="5803" w:type="dxa"/>
          </w:tcPr>
          <w:p w:rsidR="00696B11" w:rsidRDefault="00696B11">
            <w:pPr>
              <w:ind w:left="0" w:hanging="2"/>
            </w:pPr>
            <w:r>
              <w:t>Students will have access to graphics for key terms. Students will have their groups as peer academic language support</w:t>
            </w:r>
          </w:p>
          <w:p w:rsidR="00696B11" w:rsidRDefault="00696B11">
            <w:pPr>
              <w:ind w:left="0" w:hanging="2"/>
            </w:pPr>
            <w:r>
              <w:t xml:space="preserve"> Visuals will be provided as well as physical manipulatives. </w:t>
            </w:r>
          </w:p>
          <w:p w:rsidR="00D30F9E" w:rsidRDefault="00696B11">
            <w:pPr>
              <w:ind w:left="0" w:hanging="2"/>
              <w:rPr>
                <w:sz w:val="20"/>
                <w:szCs w:val="20"/>
              </w:rPr>
            </w:pPr>
            <w:r>
              <w:t>The vocabulary will be posted on the wall with cognates.</w:t>
            </w: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D30F9E" w:rsidRDefault="00D30F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</w:p>
    <w:p w:rsidR="00D30F9E" w:rsidRDefault="00FE3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Materials</w:t>
      </w:r>
    </w:p>
    <w:tbl>
      <w:tblPr>
        <w:tblStyle w:val="a3"/>
        <w:tblW w:w="10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5987"/>
      </w:tblGrid>
      <w:tr w:rsidR="00D30F9E">
        <w:trPr>
          <w:jc w:val="center"/>
        </w:trPr>
        <w:tc>
          <w:tcPr>
            <w:tcW w:w="4889" w:type="dxa"/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needed by the teacher for this lesson. (such as books, writing materials, computers, models, colored paper, etc.)</w:t>
            </w:r>
          </w:p>
        </w:tc>
        <w:tc>
          <w:tcPr>
            <w:tcW w:w="5988" w:type="dxa"/>
          </w:tcPr>
          <w:p w:rsidR="00D30F9E" w:rsidRDefault="00696B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Computer, pen, paper</w:t>
            </w: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</w:tc>
      </w:tr>
      <w:tr w:rsidR="00D30F9E">
        <w:trPr>
          <w:jc w:val="center"/>
        </w:trPr>
        <w:tc>
          <w:tcPr>
            <w:tcW w:w="4889" w:type="dxa"/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Materials needed by </w:t>
            </w:r>
            <w:r>
              <w:rPr>
                <w:b/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 xml:space="preserve"> for this lesson. (computers, journals, textbook, etc.)</w:t>
            </w:r>
          </w:p>
        </w:tc>
        <w:tc>
          <w:tcPr>
            <w:tcW w:w="5988" w:type="dxa"/>
          </w:tcPr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696B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Laptops, phones, paper, pencil</w:t>
            </w:r>
          </w:p>
        </w:tc>
      </w:tr>
    </w:tbl>
    <w:p w:rsidR="00D30F9E" w:rsidRDefault="00D30F9E">
      <w:pPr>
        <w:ind w:left="0" w:right="-540" w:hanging="2"/>
      </w:pPr>
    </w:p>
    <w:p w:rsidR="00D30F9E" w:rsidRDefault="00D30F9E">
      <w:pPr>
        <w:ind w:left="0" w:right="-540" w:hanging="2"/>
      </w:pPr>
    </w:p>
    <w:p w:rsidR="00D30F9E" w:rsidRDefault="00FE33F2">
      <w:pPr>
        <w:ind w:left="0" w:right="-540" w:hanging="2"/>
      </w:pPr>
      <w:r>
        <w:rPr>
          <w:b/>
        </w:rPr>
        <w:lastRenderedPageBreak/>
        <w:t xml:space="preserve">Lesson Timeline with Instructional Strategies &amp; Learning Tasks </w:t>
      </w:r>
    </w:p>
    <w:tbl>
      <w:tblPr>
        <w:tblStyle w:val="a4"/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3420"/>
        <w:gridCol w:w="4435"/>
      </w:tblGrid>
      <w:tr w:rsidR="00D30F9E">
        <w:trPr>
          <w:jc w:val="center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30F9E" w:rsidRDefault="00FE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Amount of Time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30F9E" w:rsidRDefault="00FE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Teaching &amp; Learning Activities </w:t>
            </w: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(This should be a BULLETED LIST)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30F9E" w:rsidRDefault="00FE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Describe what YOU (teacher) will be doing and/or what STUDENTS will be doing during this part of the lesson. </w:t>
            </w: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(This should be VERY DETAILED)</w:t>
            </w:r>
          </w:p>
        </w:tc>
      </w:tr>
      <w:tr w:rsidR="00D30F9E">
        <w:trPr>
          <w:jc w:val="center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>
              <w:rPr>
                <w:sz w:val="20"/>
                <w:szCs w:val="20"/>
              </w:rPr>
              <w:t xml:space="preserve">: </w:t>
            </w: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96B11" w:rsidRPr="00696B11" w:rsidRDefault="00696B11" w:rsidP="00696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color w:val="000000"/>
                <w:sz w:val="20"/>
                <w:szCs w:val="20"/>
              </w:rPr>
            </w:pPr>
            <w:r w:rsidRPr="00696B11">
              <w:rPr>
                <w:color w:val="000000"/>
                <w:sz w:val="20"/>
                <w:szCs w:val="20"/>
              </w:rPr>
              <w:t>To start off the lesson, I will begin by allowing students to pick two books out of the following list:</w:t>
            </w:r>
            <w:r>
              <w:t xml:space="preserve"> </w:t>
            </w:r>
          </w:p>
          <w:p w:rsidR="00696B11" w:rsidRDefault="00696B11" w:rsidP="00696B1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>
              <w:t>Tek</w:t>
            </w:r>
            <w:r w:rsidRPr="00696B11">
              <w:rPr>
                <w:color w:val="000000"/>
                <w:sz w:val="20"/>
                <w:szCs w:val="20"/>
              </w:rPr>
              <w:t xml:space="preserve"> by Patrick McDonnell</w:t>
            </w:r>
          </w:p>
          <w:p w:rsidR="00696B11" w:rsidRDefault="00696B11" w:rsidP="00696B1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696B11">
              <w:rPr>
                <w:color w:val="000000"/>
                <w:sz w:val="20"/>
                <w:szCs w:val="20"/>
              </w:rPr>
              <w:t>But it’s just a game by Julia Cook</w:t>
            </w:r>
          </w:p>
          <w:p w:rsidR="00696B11" w:rsidRDefault="00696B11" w:rsidP="00696B1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696B11">
              <w:rPr>
                <w:color w:val="000000"/>
                <w:sz w:val="20"/>
                <w:szCs w:val="20"/>
              </w:rPr>
              <w:t xml:space="preserve">When Charlie </w:t>
            </w:r>
            <w:proofErr w:type="spellStart"/>
            <w:r w:rsidRPr="00696B11">
              <w:rPr>
                <w:color w:val="000000"/>
                <w:sz w:val="20"/>
                <w:szCs w:val="20"/>
              </w:rPr>
              <w:t>Mcbutton</w:t>
            </w:r>
            <w:proofErr w:type="spellEnd"/>
            <w:r w:rsidRPr="00696B11">
              <w:rPr>
                <w:color w:val="000000"/>
                <w:sz w:val="20"/>
                <w:szCs w:val="20"/>
              </w:rPr>
              <w:t xml:space="preserve"> Lost Power by Suzanne Collins</w:t>
            </w:r>
          </w:p>
          <w:p w:rsidR="00696B11" w:rsidRDefault="00696B11" w:rsidP="00696B1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696B1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B11">
              <w:rPr>
                <w:color w:val="000000"/>
                <w:sz w:val="20"/>
                <w:szCs w:val="20"/>
              </w:rPr>
              <w:t>Rox’s</w:t>
            </w:r>
            <w:proofErr w:type="spellEnd"/>
            <w:r w:rsidRPr="00696B11">
              <w:rPr>
                <w:color w:val="000000"/>
                <w:sz w:val="20"/>
                <w:szCs w:val="20"/>
              </w:rPr>
              <w:t xml:space="preserve"> Secret Code by Mara </w:t>
            </w:r>
            <w:proofErr w:type="spellStart"/>
            <w:r w:rsidRPr="00696B11">
              <w:rPr>
                <w:color w:val="000000"/>
                <w:sz w:val="20"/>
                <w:szCs w:val="20"/>
              </w:rPr>
              <w:t>Lecocq</w:t>
            </w:r>
            <w:proofErr w:type="spellEnd"/>
          </w:p>
          <w:p w:rsidR="00696B11" w:rsidRDefault="00696B11" w:rsidP="00696B1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696B11">
              <w:rPr>
                <w:color w:val="000000"/>
                <w:sz w:val="20"/>
                <w:szCs w:val="20"/>
              </w:rPr>
              <w:t xml:space="preserve">Doug Unplugged by Dan </w:t>
            </w:r>
            <w:proofErr w:type="spellStart"/>
            <w:r w:rsidRPr="00696B11">
              <w:rPr>
                <w:color w:val="000000"/>
                <w:sz w:val="20"/>
                <w:szCs w:val="20"/>
              </w:rPr>
              <w:t>Yaccarino</w:t>
            </w:r>
            <w:proofErr w:type="spellEnd"/>
          </w:p>
          <w:p w:rsidR="00696B11" w:rsidRDefault="00696B11" w:rsidP="00696B1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696B11">
              <w:rPr>
                <w:color w:val="000000"/>
                <w:sz w:val="20"/>
                <w:szCs w:val="20"/>
              </w:rPr>
              <w:t xml:space="preserve">Goodnight </w:t>
            </w:r>
            <w:proofErr w:type="spellStart"/>
            <w:r w:rsidRPr="00696B11">
              <w:rPr>
                <w:color w:val="000000"/>
                <w:sz w:val="20"/>
                <w:szCs w:val="20"/>
              </w:rPr>
              <w:t>Ipad</w:t>
            </w:r>
            <w:proofErr w:type="spellEnd"/>
            <w:r w:rsidRPr="00696B11">
              <w:rPr>
                <w:color w:val="000000"/>
                <w:sz w:val="20"/>
                <w:szCs w:val="20"/>
              </w:rPr>
              <w:t xml:space="preserve"> by Ann </w:t>
            </w:r>
            <w:proofErr w:type="spellStart"/>
            <w:r w:rsidRPr="00696B11">
              <w:rPr>
                <w:color w:val="000000"/>
                <w:sz w:val="20"/>
                <w:szCs w:val="20"/>
              </w:rPr>
              <w:t>Droyd</w:t>
            </w:r>
            <w:proofErr w:type="spellEnd"/>
          </w:p>
          <w:p w:rsidR="00D30F9E" w:rsidRPr="00696B11" w:rsidRDefault="00696B11" w:rsidP="00696B1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696B11">
              <w:rPr>
                <w:color w:val="000000"/>
                <w:sz w:val="20"/>
                <w:szCs w:val="20"/>
              </w:rPr>
              <w:t>Blackout by John Rocco</w:t>
            </w:r>
            <w:r w:rsidRPr="00696B1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30F9E">
        <w:trPr>
          <w:jc w:val="center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FE33F2">
            <w:pPr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  <w:u w:val="single"/>
              </w:rPr>
              <w:t>Instruction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>:</w:t>
            </w: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 w:rsidP="00271D53">
            <w:pPr>
              <w:ind w:leftChars="0" w:left="0" w:firstLineChars="0" w:firstLine="0"/>
              <w:rPr>
                <w:sz w:val="20"/>
                <w:szCs w:val="20"/>
              </w:rPr>
            </w:pPr>
          </w:p>
          <w:p w:rsidR="00D30F9E" w:rsidRDefault="00D30F9E" w:rsidP="00271D53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D30F9E" w:rsidP="00271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D30F9E" w:rsidRDefault="00696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Students will be instructed to read their two books silently. </w:t>
            </w:r>
          </w:p>
          <w:p w:rsidR="00696B11" w:rsidRDefault="00696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Once finished, students need to take a few notes to identify themes, main ideas, plots, and point of view of each book. </w:t>
            </w:r>
          </w:p>
          <w:p w:rsidR="00696B11" w:rsidRDefault="00696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Next, students are to make a PowerPoint presentation about the information of each book. </w:t>
            </w:r>
          </w:p>
          <w:p w:rsidR="00271D53" w:rsidRDefault="00271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71D53" w:rsidRDefault="00271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Once their PowerPoints are almost finished, students will be instructed to open </w:t>
            </w:r>
            <w:proofErr w:type="spellStart"/>
            <w:r>
              <w:rPr>
                <w:color w:val="000000"/>
                <w:sz w:val="20"/>
                <w:szCs w:val="20"/>
              </w:rPr>
              <w:t>FlipGrid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their phones and make a video comparing and contrasting their two books. </w:t>
            </w:r>
          </w:p>
          <w:p w:rsidR="00271D53" w:rsidRDefault="00271D53" w:rsidP="00271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Students will attach this onto their PowerPoint and it is also viewable by all classmates on the </w:t>
            </w:r>
            <w:proofErr w:type="spellStart"/>
            <w:r>
              <w:rPr>
                <w:color w:val="000000"/>
                <w:sz w:val="20"/>
                <w:szCs w:val="20"/>
              </w:rPr>
              <w:t>FlipGrid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app. </w:t>
            </w: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30F9E">
        <w:trPr>
          <w:jc w:val="center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FE33F2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Closure:</w:t>
            </w:r>
          </w:p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30F9E" w:rsidRDefault="00271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 close, students will turn in both their PowerPoint and their </w:t>
            </w:r>
            <w:proofErr w:type="spellStart"/>
            <w:r>
              <w:rPr>
                <w:color w:val="000000"/>
                <w:sz w:val="20"/>
                <w:szCs w:val="20"/>
              </w:rPr>
              <w:t>FlipGrid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271D53" w:rsidRDefault="00271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They will present both at the end of class. </w:t>
            </w:r>
          </w:p>
          <w:p w:rsidR="00D30F9E" w:rsidRDefault="00D30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D30F9E" w:rsidRDefault="00D30F9E">
      <w:pPr>
        <w:widowControl w:val="0"/>
        <w:ind w:left="0" w:hanging="2"/>
        <w:rPr>
          <w:sz w:val="20"/>
          <w:szCs w:val="20"/>
        </w:rPr>
      </w:pPr>
    </w:p>
    <w:p w:rsidR="00D30F9E" w:rsidRDefault="00D30F9E">
      <w:pPr>
        <w:widowControl w:val="0"/>
        <w:ind w:left="0" w:hanging="2"/>
        <w:rPr>
          <w:b/>
        </w:rPr>
      </w:pPr>
    </w:p>
    <w:p w:rsidR="00D30F9E" w:rsidRDefault="00FE33F2">
      <w:pPr>
        <w:widowControl w:val="0"/>
        <w:ind w:left="0" w:hanging="2"/>
        <w:rPr>
          <w:b/>
        </w:rPr>
      </w:pPr>
      <w:r>
        <w:rPr>
          <w:b/>
        </w:rPr>
        <w:t>Technology Integration</w:t>
      </w:r>
    </w:p>
    <w:tbl>
      <w:tblPr>
        <w:tblStyle w:val="a5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5595"/>
      </w:tblGrid>
      <w:tr w:rsidR="00D30F9E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F9E" w:rsidRDefault="00FE3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622E2">
              <w:rPr>
                <w:sz w:val="20"/>
                <w:szCs w:val="20"/>
              </w:rPr>
              <w:t xml:space="preserve">Provide </w:t>
            </w:r>
            <w:r>
              <w:rPr>
                <w:sz w:val="20"/>
                <w:szCs w:val="20"/>
              </w:rPr>
              <w:t xml:space="preserve">your </w:t>
            </w:r>
            <w:r w:rsidRPr="005622E2">
              <w:rPr>
                <w:b/>
                <w:sz w:val="20"/>
                <w:szCs w:val="20"/>
              </w:rPr>
              <w:t>rationale</w:t>
            </w:r>
            <w:r>
              <w:rPr>
                <w:sz w:val="20"/>
                <w:szCs w:val="20"/>
              </w:rPr>
              <w:t xml:space="preserve"> for your technology choices that accurately reflects those choices within your teaching context. </w:t>
            </w:r>
            <w:r w:rsidRPr="005622E2">
              <w:rPr>
                <w:b/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what technology(s) you are using as part of your lesson plan. </w:t>
            </w:r>
            <w:r w:rsidRPr="005622E2">
              <w:rPr>
                <w:b/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how the use of technology aligns to your learning objectives, content standards, and central focus. </w:t>
            </w:r>
            <w:r w:rsidRPr="005622E2">
              <w:rPr>
                <w:b/>
                <w:sz w:val="20"/>
                <w:szCs w:val="20"/>
              </w:rPr>
              <w:t>Explain</w:t>
            </w:r>
            <w:r>
              <w:rPr>
                <w:sz w:val="20"/>
                <w:szCs w:val="20"/>
              </w:rPr>
              <w:t xml:space="preserve"> how </w:t>
            </w:r>
            <w:r>
              <w:rPr>
                <w:sz w:val="20"/>
                <w:szCs w:val="20"/>
              </w:rPr>
              <w:lastRenderedPageBreak/>
              <w:t xml:space="preserve">technology-based instructional strategies are essential to students accomplishing the learning objectives (beyond what could be accomplished without using the technology). </w:t>
            </w:r>
            <w:r w:rsidRPr="005622E2">
              <w:rPr>
                <w:b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how the technology selections meet or exceed the needs/strengths of all students</w:t>
            </w:r>
            <w:r w:rsidRPr="005622E2">
              <w:rPr>
                <w:b/>
                <w:sz w:val="20"/>
                <w:szCs w:val="20"/>
              </w:rPr>
              <w:t>. Justify the “fit”</w:t>
            </w:r>
            <w:r>
              <w:rPr>
                <w:sz w:val="20"/>
                <w:szCs w:val="20"/>
              </w:rPr>
              <w:t xml:space="preserve"> of chosen technologies, showing how the content, instructional strategies, and technology “fit” together.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D53" w:rsidRPr="00271D53" w:rsidRDefault="00271D53" w:rsidP="002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For this assignment, I used PowerPoint and </w:t>
            </w:r>
            <w:proofErr w:type="spellStart"/>
            <w:r>
              <w:rPr>
                <w:b/>
              </w:rPr>
              <w:t>FlipGrid</w:t>
            </w:r>
            <w:proofErr w:type="spellEnd"/>
            <w:r>
              <w:rPr>
                <w:b/>
              </w:rPr>
              <w:t xml:space="preserve"> as my two technologies. </w:t>
            </w:r>
            <w:r w:rsidRPr="00271D53">
              <w:rPr>
                <w:b/>
              </w:rPr>
              <w:t>This</w:t>
            </w:r>
          </w:p>
          <w:p w:rsidR="00271D53" w:rsidRPr="00271D53" w:rsidRDefault="00271D53" w:rsidP="002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 w:rsidRPr="00271D53">
              <w:rPr>
                <w:b/>
              </w:rPr>
              <w:t>technology accurately explains the information and</w:t>
            </w:r>
          </w:p>
          <w:p w:rsidR="00D30F9E" w:rsidRDefault="00271D53" w:rsidP="002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 w:rsidRPr="00271D53">
              <w:rPr>
                <w:b/>
              </w:rPr>
              <w:t>allows for students to become familiarized with</w:t>
            </w:r>
            <w:r>
              <w:rPr>
                <w:b/>
              </w:rPr>
              <w:t xml:space="preserve"> making comparisons and identifying key </w:t>
            </w:r>
            <w:r>
              <w:rPr>
                <w:b/>
              </w:rPr>
              <w:lastRenderedPageBreak/>
              <w:t xml:space="preserve">information, </w:t>
            </w:r>
            <w:r w:rsidRPr="00271D53">
              <w:rPr>
                <w:b/>
              </w:rPr>
              <w:t>and to be able to apply that knowledge</w:t>
            </w:r>
            <w:r>
              <w:rPr>
                <w:b/>
              </w:rPr>
              <w:t>.</w:t>
            </w:r>
          </w:p>
        </w:tc>
      </w:tr>
    </w:tbl>
    <w:p w:rsidR="00D30F9E" w:rsidRDefault="00D30F9E" w:rsidP="00374CE6">
      <w:pPr>
        <w:widowControl w:val="0"/>
        <w:ind w:leftChars="0" w:left="0" w:firstLineChars="0" w:firstLine="0"/>
        <w:rPr>
          <w:b/>
        </w:rPr>
      </w:pPr>
    </w:p>
    <w:p w:rsidR="00D30F9E" w:rsidRDefault="00FE33F2">
      <w:pPr>
        <w:widowControl w:val="0"/>
        <w:ind w:left="0" w:hanging="2"/>
      </w:pPr>
      <w:r>
        <w:rPr>
          <w:b/>
        </w:rPr>
        <w:t>Accommodations/Modifications</w:t>
      </w:r>
    </w:p>
    <w:tbl>
      <w:tblPr>
        <w:tblStyle w:val="a6"/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840"/>
      </w:tblGrid>
      <w:tr w:rsidR="00D30F9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might I </w:t>
            </w:r>
            <w:r>
              <w:rPr>
                <w:b/>
                <w:sz w:val="20"/>
                <w:szCs w:val="20"/>
              </w:rPr>
              <w:t>modify</w:t>
            </w:r>
            <w:r>
              <w:rPr>
                <w:sz w:val="20"/>
                <w:szCs w:val="20"/>
              </w:rPr>
              <w:t xml:space="preserve"> instruction for:</w:t>
            </w:r>
          </w:p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Remediation?</w:t>
            </w:r>
          </w:p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Intervention?</w:t>
            </w:r>
          </w:p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IEP/504?</w:t>
            </w:r>
          </w:p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LEP/ESL?</w:t>
            </w:r>
          </w:p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students who have plans mandated by federal and state law.)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53" w:rsidRDefault="00271D53">
            <w:pPr>
              <w:widowControl w:val="0"/>
              <w:ind w:left="0" w:hanging="2"/>
            </w:pPr>
            <w:r>
              <w:t xml:space="preserve">Students will be able to use peers as academic language support. Students will have access to their vocabulary and cognates. </w:t>
            </w:r>
          </w:p>
          <w:p w:rsidR="00271D53" w:rsidRDefault="00271D53">
            <w:pPr>
              <w:widowControl w:val="0"/>
              <w:ind w:left="0" w:hanging="2"/>
            </w:pPr>
            <w:r>
              <w:t>Students will have physical copies of articles.</w:t>
            </w:r>
          </w:p>
          <w:p w:rsidR="00D30F9E" w:rsidRDefault="00271D53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t xml:space="preserve"> ESL students will be put in groups with students who are advanced in English</w:t>
            </w:r>
          </w:p>
        </w:tc>
      </w:tr>
    </w:tbl>
    <w:p w:rsidR="00D30F9E" w:rsidRDefault="00D30F9E">
      <w:pPr>
        <w:ind w:left="0" w:hanging="2"/>
        <w:rPr>
          <w:sz w:val="20"/>
          <w:szCs w:val="20"/>
        </w:rPr>
      </w:pPr>
    </w:p>
    <w:p w:rsidR="00D30F9E" w:rsidRDefault="00FE33F2">
      <w:pPr>
        <w:ind w:left="0" w:hanging="2"/>
      </w:pPr>
      <w:r>
        <w:rPr>
          <w:b/>
        </w:rPr>
        <w:t>Differentiation</w:t>
      </w:r>
    </w:p>
    <w:tbl>
      <w:tblPr>
        <w:tblStyle w:val="a7"/>
        <w:tblW w:w="1062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840"/>
      </w:tblGrid>
      <w:tr w:rsidR="00D30F9E">
        <w:tc>
          <w:tcPr>
            <w:tcW w:w="3780" w:type="dxa"/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might you provide a variety of techniques (enhanced scaffolding, explicit instruction, contextualized materials, highlighters/color coding, etc.) </w:t>
            </w:r>
            <w:r>
              <w:rPr>
                <w:b/>
                <w:sz w:val="20"/>
                <w:szCs w:val="20"/>
              </w:rPr>
              <w:t>to ensure all student needs are met?</w:t>
            </w:r>
          </w:p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students who are not on specific plans mandated by federal and state law.)</w:t>
            </w:r>
          </w:p>
        </w:tc>
        <w:tc>
          <w:tcPr>
            <w:tcW w:w="6840" w:type="dxa"/>
          </w:tcPr>
          <w:p w:rsidR="00D30F9E" w:rsidRDefault="00271D53">
            <w:pPr>
              <w:ind w:left="0" w:hanging="2"/>
              <w:rPr>
                <w:sz w:val="20"/>
                <w:szCs w:val="20"/>
              </w:rPr>
            </w:pPr>
            <w:r>
              <w:t>Teacher will provide contextualized material to all students to need it, or appear to be struggling throughout the lesson. Teacher will also highlight/ color-code various articles.</w:t>
            </w:r>
          </w:p>
        </w:tc>
      </w:tr>
    </w:tbl>
    <w:p w:rsidR="00D30F9E" w:rsidRDefault="00D30F9E">
      <w:pPr>
        <w:ind w:left="0" w:hanging="2"/>
        <w:rPr>
          <w:sz w:val="20"/>
          <w:szCs w:val="20"/>
        </w:rPr>
      </w:pPr>
    </w:p>
    <w:p w:rsidR="00D30F9E" w:rsidRDefault="00FE33F2">
      <w:pPr>
        <w:ind w:left="0" w:hanging="2"/>
      </w:pPr>
      <w:r>
        <w:rPr>
          <w:b/>
        </w:rPr>
        <w:t>Assessments:  Formative and/or Summative</w:t>
      </w:r>
    </w:p>
    <w:tbl>
      <w:tblPr>
        <w:tblStyle w:val="a8"/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3960"/>
      </w:tblGrid>
      <w:tr w:rsidR="00D30F9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</w:t>
            </w:r>
            <w:r>
              <w:rPr>
                <w:b/>
                <w:sz w:val="20"/>
                <w:szCs w:val="20"/>
              </w:rPr>
              <w:t>tools/procedures</w:t>
            </w:r>
            <w:r>
              <w:rPr>
                <w:sz w:val="20"/>
                <w:szCs w:val="20"/>
              </w:rPr>
              <w:t xml:space="preserve"> that will be used in this lesson to monitor students’ learning of the lesson objective(s)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FE33F2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 w:rsidRPr="00271D53">
              <w:rPr>
                <w:rFonts w:ascii="MS Gothic" w:eastAsia="MS Gothic" w:hAnsi="MS Gothic" w:cs="MS Gothic"/>
                <w:color w:val="000000"/>
                <w:sz w:val="20"/>
                <w:szCs w:val="20"/>
                <w:highlight w:val="yellow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Formative /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271D53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PowerPoint </w:t>
            </w:r>
          </w:p>
        </w:tc>
      </w:tr>
      <w:tr w:rsidR="00D30F9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D3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</w:tcPr>
          <w:p w:rsidR="00D30F9E" w:rsidRDefault="00FE33F2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 w:rsidRPr="00271D53">
              <w:rPr>
                <w:rFonts w:ascii="MS Gothic" w:eastAsia="MS Gothic" w:hAnsi="MS Gothic" w:cs="MS Gothic"/>
                <w:color w:val="000000"/>
                <w:sz w:val="20"/>
                <w:szCs w:val="20"/>
                <w:highlight w:val="yellow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Formative /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Summative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271D53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flipgrid</w:t>
            </w:r>
            <w:bookmarkStart w:id="0" w:name="_GoBack"/>
            <w:bookmarkEnd w:id="0"/>
          </w:p>
        </w:tc>
      </w:tr>
      <w:tr w:rsidR="00D30F9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D30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FE33F2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Formative /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D30F9E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D30F9E" w:rsidRDefault="00D30F9E" w:rsidP="00374CE6">
      <w:pPr>
        <w:ind w:leftChars="0" w:left="0" w:firstLineChars="0" w:firstLine="0"/>
        <w:rPr>
          <w:sz w:val="20"/>
          <w:szCs w:val="20"/>
        </w:rPr>
      </w:pPr>
    </w:p>
    <w:p w:rsidR="00D30F9E" w:rsidRDefault="00FE33F2">
      <w:pPr>
        <w:ind w:left="0" w:hanging="2"/>
      </w:pPr>
      <w:r>
        <w:rPr>
          <w:b/>
        </w:rPr>
        <w:t>Research/Theory</w:t>
      </w:r>
    </w:p>
    <w:tbl>
      <w:tblPr>
        <w:tblStyle w:val="a9"/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660"/>
      </w:tblGrid>
      <w:tr w:rsidR="00D30F9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</w:t>
            </w:r>
            <w:r>
              <w:rPr>
                <w:b/>
                <w:sz w:val="20"/>
                <w:szCs w:val="20"/>
              </w:rPr>
              <w:t>connections to theories and/or researc</w:t>
            </w:r>
            <w:r>
              <w:rPr>
                <w:sz w:val="20"/>
                <w:szCs w:val="20"/>
              </w:rPr>
              <w:t xml:space="preserve">h (as well as experts in the field or national organization positions) that support the approach you chose and justify your choices using </w:t>
            </w:r>
            <w:r>
              <w:rPr>
                <w:b/>
                <w:sz w:val="20"/>
                <w:szCs w:val="20"/>
              </w:rPr>
              <w:t>principles of the connected theories and/or research.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D30F9E">
            <w:pPr>
              <w:widowControl w:val="0"/>
              <w:ind w:left="0" w:hanging="2"/>
              <w:rPr>
                <w:sz w:val="20"/>
                <w:szCs w:val="20"/>
              </w:rPr>
            </w:pPr>
          </w:p>
        </w:tc>
      </w:tr>
    </w:tbl>
    <w:p w:rsidR="00D30F9E" w:rsidRDefault="00D30F9E" w:rsidP="00374CE6">
      <w:pPr>
        <w:ind w:leftChars="0" w:left="0" w:firstLineChars="0" w:firstLine="0"/>
        <w:rPr>
          <w:sz w:val="20"/>
          <w:szCs w:val="20"/>
        </w:rPr>
      </w:pPr>
    </w:p>
    <w:p w:rsidR="00D30F9E" w:rsidRDefault="00FE33F2">
      <w:pPr>
        <w:ind w:left="0" w:hanging="2"/>
      </w:pPr>
      <w:r>
        <w:rPr>
          <w:b/>
        </w:rPr>
        <w:t>Lesson Reflection/Evaluation</w:t>
      </w:r>
    </w:p>
    <w:tbl>
      <w:tblPr>
        <w:tblStyle w:val="aa"/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6930"/>
      </w:tblGrid>
      <w:tr w:rsidR="00D30F9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went </w:t>
            </w:r>
            <w:r>
              <w:rPr>
                <w:b/>
                <w:sz w:val="20"/>
                <w:szCs w:val="20"/>
              </w:rPr>
              <w:t>well</w:t>
            </w:r>
            <w:r>
              <w:rPr>
                <w:sz w:val="20"/>
                <w:szCs w:val="20"/>
              </w:rPr>
              <w:t>?</w:t>
            </w:r>
          </w:p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>
              <w:rPr>
                <w:b/>
                <w:sz w:val="20"/>
                <w:szCs w:val="20"/>
              </w:rPr>
              <w:t>changes</w:t>
            </w:r>
            <w:r>
              <w:rPr>
                <w:sz w:val="20"/>
                <w:szCs w:val="20"/>
              </w:rPr>
              <w:t xml:space="preserve"> should be made?</w:t>
            </w:r>
          </w:p>
          <w:p w:rsidR="00D30F9E" w:rsidRDefault="00FE33F2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will I </w:t>
            </w:r>
            <w:r>
              <w:rPr>
                <w:b/>
                <w:sz w:val="20"/>
                <w:szCs w:val="20"/>
              </w:rPr>
              <w:t>use assessment data</w:t>
            </w:r>
            <w:r>
              <w:rPr>
                <w:sz w:val="20"/>
                <w:szCs w:val="20"/>
              </w:rPr>
              <w:t xml:space="preserve"> for next steps?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9E" w:rsidRDefault="00FE33F2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 BE FILLED IN AFTER TEACHING</w:t>
            </w: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  <w:p w:rsidR="00D30F9E" w:rsidRDefault="00D30F9E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D30F9E" w:rsidRDefault="00D30F9E">
      <w:pPr>
        <w:ind w:left="0" w:hanging="2"/>
        <w:rPr>
          <w:sz w:val="20"/>
          <w:szCs w:val="20"/>
        </w:rPr>
      </w:pPr>
    </w:p>
    <w:p w:rsidR="00D30F9E" w:rsidRDefault="00FE33F2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Include supporting material such as slides, pictures, copy of textbook, and handouts for any activities students will be using as part of your lesson.</w:t>
      </w:r>
    </w:p>
    <w:p w:rsidR="00D30F9E" w:rsidRDefault="00D30F9E">
      <w:pPr>
        <w:ind w:left="0" w:hanging="2"/>
        <w:rPr>
          <w:sz w:val="20"/>
          <w:szCs w:val="20"/>
        </w:rPr>
      </w:pPr>
    </w:p>
    <w:p w:rsidR="00D30F9E" w:rsidRDefault="00FE33F2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8">
        <w:r>
          <w:rPr>
            <w:rFonts w:ascii="Arial" w:eastAsia="Arial" w:hAnsi="Arial" w:cs="Arial"/>
            <w:color w:val="0563C1"/>
            <w:sz w:val="16"/>
            <w:szCs w:val="16"/>
            <w:highlight w:val="white"/>
            <w:u w:val="single"/>
          </w:rPr>
          <w:t>http://webcache.googleusercontent.com/search?q=cache:EsQcNWuG1ZoJ:web.mnstate.edu/harms/StudentTeachers/edTPA-LessonPlan.doc+&amp;cd=2&amp;hl=en&amp;ct=clnk&amp;gl=us</w:t>
        </w:r>
      </w:hyperlink>
      <w:r>
        <w:rPr>
          <w:rFonts w:ascii="Arial" w:eastAsia="Arial" w:hAnsi="Arial" w:cs="Arial"/>
          <w:color w:val="006621"/>
          <w:sz w:val="16"/>
          <w:szCs w:val="16"/>
          <w:highlight w:val="white"/>
        </w:rPr>
        <w:t xml:space="preserve">; </w:t>
      </w:r>
      <w:hyperlink r:id="rId9">
        <w:r>
          <w:rPr>
            <w:color w:val="0563C1"/>
            <w:sz w:val="16"/>
            <w:szCs w:val="16"/>
            <w:u w:val="single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10">
        <w:r>
          <w:rPr>
            <w:color w:val="0563C1"/>
            <w:sz w:val="16"/>
            <w:szCs w:val="16"/>
            <w:u w:val="single"/>
          </w:rPr>
          <w:t>http://www.mcneese.edu/f/c/9cb690d2/Lesson%20Plan%20Rubric%20Aligned%20with%20InTASC.docx</w:t>
        </w:r>
      </w:hyperlink>
      <w:r>
        <w:rPr>
          <w:sz w:val="16"/>
          <w:szCs w:val="16"/>
        </w:rPr>
        <w:t>;</w:t>
      </w:r>
      <w:hyperlink r:id="rId11">
        <w:r>
          <w:rPr>
            <w:color w:val="0563C1"/>
            <w:sz w:val="16"/>
            <w:szCs w:val="16"/>
            <w:u w:val="single"/>
          </w:rPr>
          <w:t>https://www.uwsp.edu/education/Documents/edTPA/Resource12.pdf</w:t>
        </w:r>
      </w:hyperlink>
      <w:r>
        <w:rPr>
          <w:sz w:val="16"/>
          <w:szCs w:val="16"/>
        </w:rPr>
        <w:t xml:space="preserve">; </w:t>
      </w:r>
      <w:hyperlink r:id="rId12">
        <w:r>
          <w:rPr>
            <w:color w:val="0563C1"/>
            <w:sz w:val="16"/>
            <w:szCs w:val="16"/>
            <w:u w:val="single"/>
          </w:rPr>
          <w:t>https://www.uwsp.edu/education/Documents/edTPA/Resource11.pdf</w:t>
        </w:r>
      </w:hyperlink>
      <w:r>
        <w:rPr>
          <w:sz w:val="16"/>
          <w:szCs w:val="16"/>
        </w:rPr>
        <w:t xml:space="preserve">; </w:t>
      </w:r>
      <w:hyperlink r:id="rId13">
        <w:r>
          <w:rPr>
            <w:color w:val="0563C1"/>
            <w:sz w:val="16"/>
            <w:szCs w:val="16"/>
            <w:u w:val="single"/>
          </w:rPr>
          <w:t>https://www.uwsp.edu/education/Documents/edTPA/Resource11a.pdf</w:t>
        </w:r>
      </w:hyperlink>
      <w:r>
        <w:rPr>
          <w:sz w:val="16"/>
          <w:szCs w:val="16"/>
        </w:rPr>
        <w:t xml:space="preserve">;  </w:t>
      </w:r>
      <w:hyperlink r:id="rId14">
        <w:r>
          <w:rPr>
            <w:color w:val="0563C1"/>
            <w:sz w:val="16"/>
            <w:szCs w:val="16"/>
            <w:u w:val="single"/>
          </w:rPr>
          <w:t>https://www.uwsp.edu/education/Documents/edTPA/LessonPlanTemplateSOE.docx</w:t>
        </w:r>
      </w:hyperlink>
      <w:r>
        <w:rPr>
          <w:sz w:val="16"/>
          <w:szCs w:val="16"/>
        </w:rPr>
        <w:t xml:space="preserve">; </w:t>
      </w:r>
      <w:hyperlink r:id="rId15">
        <w:r>
          <w:rPr>
            <w:color w:val="0563C1"/>
            <w:sz w:val="16"/>
            <w:szCs w:val="16"/>
            <w:u w:val="single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6">
        <w:r>
          <w:rPr>
            <w:color w:val="0563C1"/>
            <w:sz w:val="16"/>
            <w:szCs w:val="16"/>
            <w:u w:val="single"/>
          </w:rPr>
          <w:t>https://www.uwsp.edu/education/Documents/edTPA/SpecEdLessonPlanTemplate.docx</w:t>
        </w:r>
      </w:hyperlink>
    </w:p>
    <w:sectPr w:rsidR="00D30F9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5BD" w:rsidRDefault="001F25BD">
      <w:pPr>
        <w:spacing w:line="240" w:lineRule="auto"/>
        <w:ind w:left="0" w:hanging="2"/>
      </w:pPr>
      <w:r>
        <w:separator/>
      </w:r>
    </w:p>
  </w:endnote>
  <w:endnote w:type="continuationSeparator" w:id="0">
    <w:p w:rsidR="001F25BD" w:rsidRDefault="001F25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1Stone Serif">
    <w:altName w:val="Times New Roman"/>
    <w:charset w:val="00"/>
    <w:family w:val="auto"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FF" w:rsidRDefault="00456FF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FF" w:rsidRDefault="00456FF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FF" w:rsidRDefault="00456FF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5BD" w:rsidRDefault="001F25BD">
      <w:pPr>
        <w:spacing w:line="240" w:lineRule="auto"/>
        <w:ind w:left="0" w:hanging="2"/>
      </w:pPr>
      <w:r>
        <w:separator/>
      </w:r>
    </w:p>
  </w:footnote>
  <w:footnote w:type="continuationSeparator" w:id="0">
    <w:p w:rsidR="001F25BD" w:rsidRDefault="001F25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FF" w:rsidRDefault="00456FF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F9E" w:rsidRDefault="00FE33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1Stone Serif" w:eastAsia="1Stone Serif" w:hAnsi="1Stone Serif" w:cs="1Stone Serif"/>
        <w:color w:val="000000"/>
        <w:sz w:val="20"/>
        <w:szCs w:val="20"/>
      </w:rPr>
    </w:pPr>
    <w:r>
      <w:rPr>
        <w:rFonts w:ascii="1Stone Serif" w:eastAsia="1Stone Serif" w:hAnsi="1Stone Serif" w:cs="1Stone Serif"/>
        <w:color w:val="000000"/>
        <w:sz w:val="20"/>
        <w:szCs w:val="20"/>
      </w:rPr>
      <w:t>Updated 12-</w:t>
    </w:r>
    <w:r w:rsidR="00456FFF">
      <w:rPr>
        <w:rFonts w:ascii="1Stone Serif" w:eastAsia="1Stone Serif" w:hAnsi="1Stone Serif" w:cs="1Stone Serif"/>
        <w:color w:val="000000"/>
        <w:sz w:val="20"/>
        <w:szCs w:val="20"/>
      </w:rPr>
      <w:t>12</w:t>
    </w:r>
    <w:r>
      <w:rPr>
        <w:rFonts w:ascii="1Stone Serif" w:eastAsia="1Stone Serif" w:hAnsi="1Stone Serif" w:cs="1Stone Serif"/>
        <w:color w:val="000000"/>
        <w:sz w:val="20"/>
        <w:szCs w:val="20"/>
      </w:rPr>
      <w:t>-</w:t>
    </w:r>
    <w:r w:rsidR="00456FFF">
      <w:rPr>
        <w:rFonts w:ascii="1Stone Serif" w:eastAsia="1Stone Serif" w:hAnsi="1Stone Serif" w:cs="1Stone Serif"/>
        <w:color w:val="000000"/>
        <w:sz w:val="20"/>
        <w:szCs w:val="20"/>
      </w:rPr>
      <w:t>20</w:t>
    </w:r>
    <w:r>
      <w:rPr>
        <w:rFonts w:ascii="1Stone Serif" w:eastAsia="1Stone Serif" w:hAnsi="1Stone Serif" w:cs="1Stone Serif"/>
        <w:color w:val="000000"/>
        <w:sz w:val="20"/>
        <w:szCs w:val="20"/>
      </w:rPr>
      <w:t xml:space="preserve"> NLC</w:t>
    </w:r>
  </w:p>
  <w:p w:rsidR="00D30F9E" w:rsidRDefault="00D30F9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1Stone Serif" w:eastAsia="1Stone Serif" w:hAnsi="1Stone Serif" w:cs="1Stone Serif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FF" w:rsidRDefault="00456FF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F36BF"/>
    <w:multiLevelType w:val="multilevel"/>
    <w:tmpl w:val="E796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ulletedQuestio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8F46EF"/>
    <w:multiLevelType w:val="hybridMultilevel"/>
    <w:tmpl w:val="1B3663CC"/>
    <w:lvl w:ilvl="0" w:tplc="0409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BD"/>
    <w:rsid w:val="001F25BD"/>
    <w:rsid w:val="00271D53"/>
    <w:rsid w:val="00374CE6"/>
    <w:rsid w:val="00425C37"/>
    <w:rsid w:val="00456FFF"/>
    <w:rsid w:val="004D3C42"/>
    <w:rsid w:val="005622E2"/>
    <w:rsid w:val="00696B11"/>
    <w:rsid w:val="008263E2"/>
    <w:rsid w:val="008F6E51"/>
    <w:rsid w:val="009D27D1"/>
    <w:rsid w:val="00AB5BB7"/>
    <w:rsid w:val="00C833FF"/>
    <w:rsid w:val="00D30F9E"/>
    <w:rsid w:val="00F348F7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1D60"/>
  <w15:docId w15:val="{266D96DA-24AB-4668-B346-427627A5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rPr>
      <w:rFonts w:ascii="1Stone Serif" w:eastAsia="Times" w:hAnsi="1Stone Serif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MainQuestion">
    <w:name w:val="Main Question"/>
    <w:basedOn w:val="Normal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rPr>
      <w:rFonts w:ascii="1Stone Serif" w:eastAsia="Times" w:hAnsi="1Stone Serif" w:cs="Times New Roman"/>
      <w:b/>
      <w:w w:val="100"/>
      <w:position w:val="-1"/>
      <w:sz w:val="20"/>
      <w:szCs w:val="20"/>
      <w:u w:val="single"/>
      <w:effect w:val="none"/>
      <w:vertAlign w:val="baseline"/>
      <w:cs w:val="0"/>
      <w:em w:val="none"/>
    </w:rPr>
  </w:style>
  <w:style w:type="paragraph" w:customStyle="1" w:styleId="BulletedQuestion">
    <w:name w:val="Bulleted Question"/>
    <w:basedOn w:val="Normal"/>
    <w:pPr>
      <w:numPr>
        <w:ilvl w:val="1"/>
        <w:numId w:val="1"/>
      </w:numPr>
      <w:ind w:left="-1" w:hanging="1"/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9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3" Type="http://schemas.openxmlformats.org/officeDocument/2006/relationships/hyperlink" Target="https://www.uwsp.edu/education/Documents/edTPA/Resource11a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uwsp.edu/education/Documents/edTPA/Resource11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wsp.edu/education/Documents/edTPA/SpecEdLessonPlanTemplate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wsp.edu/education/Documents/edTPA/Resource12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wsp.edu/education/Documents/edTPA/SpecEdLessonPlanGuide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cneese.edu/f/c/9cb690d2/Lesson%20Plan%20Rubric%20Aligned%20with%20InTASC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reheadstate.edu/getmedia/cd3fd026-939f-4a47-a938-29c06d74ca01/Lesson-Plan-and-Reflections.aspx" TargetMode="External"/><Relationship Id="rId14" Type="http://schemas.openxmlformats.org/officeDocument/2006/relationships/hyperlink" Target="https://www.uwsp.edu/education/Documents/edTPA/LessonPlanTemplateSOE.docx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yx.pfeifer\Downloads\ASU%20Formative%20Lesson%20Plan%20Template_portrait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FeTFmu3tW5Zh33m1XUvBEDd6g==">AMUW2mWMoGIsNxo1SwCU/MZVzj9w1bvkwyMawBbEpxvaEsggsfDUZGhtgkA4PY75tKuO1zBQUrF4myF2yxl7RFtUn5wlB3NwclmKf6gRpRpPkaHjhFDcvGs=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Template_portrait (6)</Template>
  <TotalTime>27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Allyx.Pfeifer</dc:creator>
  <cp:lastModifiedBy>Allyx.Pfeifer</cp:lastModifiedBy>
  <cp:revision>2</cp:revision>
  <dcterms:created xsi:type="dcterms:W3CDTF">2021-04-28T02:18:00Z</dcterms:created>
  <dcterms:modified xsi:type="dcterms:W3CDTF">2021-05-04T01:18:00Z</dcterms:modified>
</cp:coreProperties>
</file>